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B0BCE69" w14:textId="77777777" w:rsidTr="007B7453">
        <w:tc>
          <w:tcPr>
            <w:tcW w:w="509" w:type="dxa"/>
          </w:tcPr>
          <w:p w14:paraId="231C0C50"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61126D8" w14:textId="690448C6"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360F7" w:rsidRPr="004360F7">
              <w:rPr>
                <w:rFonts w:ascii="黑体" w:eastAsia="黑体" w:hAnsi="黑体"/>
                <w:sz w:val="21"/>
                <w:szCs w:val="21"/>
              </w:rPr>
              <w:t>65.020.20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4D125BF4" w14:textId="77777777" w:rsidTr="007B7453">
        <w:tc>
          <w:tcPr>
            <w:tcW w:w="509" w:type="dxa"/>
          </w:tcPr>
          <w:p w14:paraId="6EFA76D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9AE4178" w14:textId="68F941BA"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360F7" w:rsidRPr="004360F7">
              <w:rPr>
                <w:rFonts w:ascii="黑体" w:eastAsia="黑体" w:hAnsi="黑体"/>
                <w:sz w:val="21"/>
                <w:szCs w:val="21"/>
              </w:rPr>
              <w:t>B 05</w:t>
            </w:r>
            <w:r w:rsidR="004360F7">
              <w:rPr>
                <w:rFonts w:ascii="黑体" w:eastAsia="黑体" w:hAnsi="黑体"/>
                <w:sz w:val="21"/>
                <w:szCs w:val="21"/>
              </w:rPr>
              <w:t> </w:t>
            </w:r>
            <w:r w:rsidR="004360F7">
              <w:rPr>
                <w:rFonts w:ascii="黑体" w:eastAsia="黑体" w:hAnsi="黑体"/>
                <w:sz w:val="21"/>
                <w:szCs w:val="21"/>
              </w:rPr>
              <w:t> </w:t>
            </w:r>
            <w:r w:rsidR="004360F7">
              <w:rPr>
                <w:rFonts w:ascii="黑体" w:eastAsia="黑体" w:hAnsi="黑体"/>
                <w:sz w:val="21"/>
                <w:szCs w:val="21"/>
              </w:rPr>
              <w:t> </w:t>
            </w:r>
            <w:r w:rsidR="004360F7">
              <w:rPr>
                <w:rFonts w:ascii="黑体" w:eastAsia="黑体" w:hAnsi="黑体"/>
                <w:sz w:val="21"/>
                <w:szCs w:val="21"/>
              </w:rPr>
              <w:t> </w:t>
            </w:r>
            <w:r w:rsidR="004360F7">
              <w:rPr>
                <w:rFonts w:ascii="黑体" w:eastAsia="黑体" w:hAnsi="黑体"/>
                <w:sz w:val="21"/>
                <w:szCs w:val="21"/>
              </w:rPr>
              <w:t> </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91941D4" w14:textId="77777777" w:rsidTr="00DF5F11">
        <w:tc>
          <w:tcPr>
            <w:tcW w:w="6407" w:type="dxa"/>
          </w:tcPr>
          <w:p w14:paraId="545E84CB" w14:textId="64FBFE94"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58173B70" wp14:editId="0E50222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4360F7">
              <w:t>14</w:t>
            </w:r>
            <w:r>
              <w:fldChar w:fldCharType="end"/>
            </w:r>
            <w:bookmarkEnd w:id="3"/>
          </w:p>
        </w:tc>
      </w:tr>
    </w:tbl>
    <w:p w14:paraId="68FF32F0" w14:textId="4341C39F"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360F7">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152019F" w14:textId="245B2742"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4360F7">
        <w:rPr>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4360F7">
        <w:t>1602</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787F24">
        <w:t>XXXX</w:t>
      </w:r>
      <w:r w:rsidR="00087A77">
        <w:fldChar w:fldCharType="end"/>
      </w:r>
      <w:bookmarkEnd w:id="7"/>
    </w:p>
    <w:p w14:paraId="621501D5" w14:textId="00BB50A9"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4360F7">
        <w:rPr>
          <w:rFonts w:hAnsi="黑体"/>
        </w:rPr>
        <w:t>代替 DB14/T</w:t>
      </w:r>
      <w:r w:rsidR="00750FDC">
        <w:rPr>
          <w:rFonts w:hAnsi="黑体"/>
        </w:rPr>
        <w:t xml:space="preserve"> </w:t>
      </w:r>
      <w:r w:rsidR="004360F7" w:rsidRPr="004360F7">
        <w:rPr>
          <w:rFonts w:hAnsi="黑体"/>
        </w:rPr>
        <w:t>1602-2018</w:t>
      </w:r>
      <w:r w:rsidRPr="001E4882">
        <w:rPr>
          <w:rFonts w:hAnsi="黑体"/>
        </w:rPr>
        <w:fldChar w:fldCharType="end"/>
      </w:r>
      <w:bookmarkEnd w:id="8"/>
    </w:p>
    <w:p w14:paraId="5AF436BF"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33B5D01" wp14:editId="076BCE9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2BFD4B"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5E52C94"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3EC18E3" w14:textId="688DBFF1"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034F5">
        <w:t>苹果冷藏库管理规范</w:t>
      </w:r>
      <w:r>
        <w:fldChar w:fldCharType="end"/>
      </w:r>
      <w:bookmarkEnd w:id="9"/>
    </w:p>
    <w:p w14:paraId="33837E41" w14:textId="77777777" w:rsidR="00815419" w:rsidRPr="00815419" w:rsidRDefault="00815419" w:rsidP="00324EDD">
      <w:pPr>
        <w:framePr w:w="9639" w:h="6974" w:hRule="exact" w:wrap="around" w:vAnchor="page" w:hAnchor="page" w:x="1419" w:y="6408" w:anchorLock="1"/>
        <w:ind w:left="-1418"/>
      </w:pPr>
    </w:p>
    <w:p w14:paraId="568F4985" w14:textId="5901D373"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034F5">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10"/>
    </w:p>
    <w:p w14:paraId="52045F36" w14:textId="77777777" w:rsidR="00815419" w:rsidRPr="00324EDD" w:rsidRDefault="00815419" w:rsidP="00324EDD">
      <w:pPr>
        <w:framePr w:w="9639" w:h="6974" w:hRule="exact" w:wrap="around" w:vAnchor="page" w:hAnchor="page" w:x="1419" w:y="6408" w:anchorLock="1"/>
        <w:spacing w:line="760" w:lineRule="exact"/>
        <w:ind w:left="-1418"/>
      </w:pPr>
    </w:p>
    <w:p w14:paraId="0CC58A0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14D58EF" w14:textId="230D955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176A6A">
        <w:rPr>
          <w:noProof/>
          <w:sz w:val="24"/>
          <w:szCs w:val="28"/>
        </w:rPr>
      </w:r>
      <w:r w:rsidR="00176A6A">
        <w:rPr>
          <w:noProof/>
          <w:sz w:val="24"/>
          <w:szCs w:val="28"/>
        </w:rPr>
        <w:fldChar w:fldCharType="separate"/>
      </w:r>
      <w:r>
        <w:rPr>
          <w:noProof/>
          <w:sz w:val="24"/>
          <w:szCs w:val="28"/>
        </w:rPr>
        <w:fldChar w:fldCharType="end"/>
      </w:r>
      <w:bookmarkEnd w:id="11"/>
    </w:p>
    <w:p w14:paraId="5F597E3F" w14:textId="506CA31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D034F5">
        <w:rPr>
          <w:noProof/>
          <w:sz w:val="21"/>
          <w:szCs w:val="28"/>
        </w:rPr>
        <w:t> </w:t>
      </w:r>
      <w:r w:rsidR="00D034F5">
        <w:rPr>
          <w:noProof/>
          <w:sz w:val="21"/>
          <w:szCs w:val="28"/>
        </w:rPr>
        <w:t> </w:t>
      </w:r>
      <w:r w:rsidR="00D034F5">
        <w:rPr>
          <w:noProof/>
          <w:sz w:val="21"/>
          <w:szCs w:val="28"/>
        </w:rPr>
        <w:t> </w:t>
      </w:r>
      <w:r w:rsidR="00D034F5">
        <w:rPr>
          <w:noProof/>
          <w:sz w:val="21"/>
          <w:szCs w:val="28"/>
        </w:rPr>
        <w:t> </w:t>
      </w:r>
      <w:r w:rsidR="00D034F5">
        <w:rPr>
          <w:noProof/>
          <w:sz w:val="21"/>
          <w:szCs w:val="28"/>
        </w:rPr>
        <w:t> </w:t>
      </w:r>
      <w:r>
        <w:rPr>
          <w:noProof/>
          <w:sz w:val="21"/>
          <w:szCs w:val="28"/>
        </w:rPr>
        <w:fldChar w:fldCharType="end"/>
      </w:r>
      <w:bookmarkEnd w:id="12"/>
    </w:p>
    <w:p w14:paraId="074D2449"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176A6A">
        <w:rPr>
          <w:b/>
          <w:noProof/>
          <w:sz w:val="21"/>
          <w:szCs w:val="28"/>
        </w:rPr>
      </w:r>
      <w:r w:rsidR="00176A6A">
        <w:rPr>
          <w:b/>
          <w:noProof/>
          <w:sz w:val="21"/>
          <w:szCs w:val="28"/>
        </w:rPr>
        <w:fldChar w:fldCharType="separate"/>
      </w:r>
      <w:r w:rsidRPr="00A6537A">
        <w:rPr>
          <w:b/>
          <w:noProof/>
          <w:sz w:val="21"/>
          <w:szCs w:val="28"/>
        </w:rPr>
        <w:fldChar w:fldCharType="end"/>
      </w:r>
      <w:bookmarkEnd w:id="13"/>
    </w:p>
    <w:p w14:paraId="3575BF7D"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13FF661"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DDBA429" w14:textId="65FCB159"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360F7" w:rsidRPr="004360F7">
        <w:rPr>
          <w:rFonts w:hAnsi="黑体" w:hint="eastAsia"/>
          <w:w w:val="100"/>
          <w:sz w:val="28"/>
        </w:rPr>
        <w:t>山西省质量技术监督局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E355FDC" w14:textId="77777777" w:rsidR="00A02BAE" w:rsidRPr="00CD50A1" w:rsidRDefault="006A37B9" w:rsidP="00A02BAE">
      <w:pPr>
        <w:rPr>
          <w:rFonts w:ascii="宋体" w:hAnsi="宋体"/>
          <w:sz w:val="28"/>
          <w:szCs w:val="28"/>
        </w:rPr>
        <w:sectPr w:rsidR="00A02BAE" w:rsidRPr="00CD50A1" w:rsidSect="00ED21FF">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DE19840" wp14:editId="629AB2D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7C5B318"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4EE5323" w14:textId="1942B7C8" w:rsidR="009B54C5" w:rsidRDefault="009B54C5" w:rsidP="009B54C5">
      <w:pPr>
        <w:pStyle w:val="affffff2"/>
        <w:spacing w:after="468"/>
      </w:pPr>
      <w:bookmarkStart w:id="21" w:name="BookMark1"/>
      <w:bookmarkStart w:id="22" w:name="_Toc163546589"/>
      <w:r w:rsidRPr="009B54C5">
        <w:rPr>
          <w:rFonts w:hint="eastAsia"/>
          <w:spacing w:val="320"/>
        </w:rPr>
        <w:lastRenderedPageBreak/>
        <w:t>目</w:t>
      </w:r>
      <w:r>
        <w:rPr>
          <w:rFonts w:hint="eastAsia"/>
        </w:rPr>
        <w:t>次</w:t>
      </w:r>
    </w:p>
    <w:p w14:paraId="10AA3CF5" w14:textId="3A203494" w:rsidR="009B54C5" w:rsidRPr="009B54C5" w:rsidRDefault="009B54C5">
      <w:pPr>
        <w:pStyle w:val="11"/>
        <w:tabs>
          <w:tab w:val="right" w:leader="dot" w:pos="9344"/>
        </w:tabs>
        <w:rPr>
          <w:rFonts w:asciiTheme="minorHAnsi" w:eastAsiaTheme="minorEastAsia" w:hAnsiTheme="minorHAnsi" w:cstheme="minorBidi"/>
          <w:noProof/>
          <w:szCs w:val="22"/>
          <w14:ligatures w14:val="standardContextual"/>
        </w:rPr>
      </w:pPr>
      <w:r w:rsidRPr="009B54C5">
        <w:fldChar w:fldCharType="begin"/>
      </w:r>
      <w:r w:rsidRPr="009B54C5">
        <w:instrText xml:space="preserve"> TOC \o "1-1" \h </w:instrText>
      </w:r>
      <w:r w:rsidRPr="009B54C5">
        <w:fldChar w:fldCharType="separate"/>
      </w:r>
      <w:hyperlink w:anchor="_Toc163548956" w:history="1">
        <w:r w:rsidRPr="009B54C5">
          <w:rPr>
            <w:rStyle w:val="affffffe"/>
            <w:noProof/>
          </w:rPr>
          <w:t>前言</w:t>
        </w:r>
        <w:r w:rsidRPr="009B54C5">
          <w:rPr>
            <w:noProof/>
          </w:rPr>
          <w:tab/>
        </w:r>
        <w:r w:rsidRPr="009B54C5">
          <w:rPr>
            <w:noProof/>
          </w:rPr>
          <w:fldChar w:fldCharType="begin"/>
        </w:r>
        <w:r w:rsidRPr="009B54C5">
          <w:rPr>
            <w:noProof/>
          </w:rPr>
          <w:instrText xml:space="preserve"> PAGEREF _Toc163548956 \h </w:instrText>
        </w:r>
        <w:r w:rsidRPr="009B54C5">
          <w:rPr>
            <w:noProof/>
          </w:rPr>
        </w:r>
        <w:r w:rsidRPr="009B54C5">
          <w:rPr>
            <w:noProof/>
          </w:rPr>
          <w:fldChar w:fldCharType="separate"/>
        </w:r>
        <w:r w:rsidR="00A329A8">
          <w:rPr>
            <w:noProof/>
          </w:rPr>
          <w:t>II</w:t>
        </w:r>
        <w:r w:rsidRPr="009B54C5">
          <w:rPr>
            <w:noProof/>
          </w:rPr>
          <w:fldChar w:fldCharType="end"/>
        </w:r>
      </w:hyperlink>
    </w:p>
    <w:p w14:paraId="6DF13368" w14:textId="3A5A5180" w:rsidR="009B54C5" w:rsidRPr="009B54C5" w:rsidRDefault="00176A6A">
      <w:pPr>
        <w:pStyle w:val="11"/>
        <w:tabs>
          <w:tab w:val="right" w:leader="dot" w:pos="9344"/>
        </w:tabs>
        <w:rPr>
          <w:rFonts w:asciiTheme="minorHAnsi" w:eastAsiaTheme="minorEastAsia" w:hAnsiTheme="minorHAnsi" w:cstheme="minorBidi"/>
          <w:noProof/>
          <w:szCs w:val="22"/>
          <w14:ligatures w14:val="standardContextual"/>
        </w:rPr>
      </w:pPr>
      <w:hyperlink w:anchor="_Toc163548957" w:history="1">
        <w:r w:rsidR="009B54C5" w:rsidRPr="009B54C5">
          <w:rPr>
            <w:rStyle w:val="affffffe"/>
            <w:noProof/>
          </w:rPr>
          <w:t>1</w:t>
        </w:r>
        <w:r w:rsidR="009B54C5">
          <w:rPr>
            <w:rStyle w:val="affffffe"/>
            <w:noProof/>
          </w:rPr>
          <w:t xml:space="preserve"> </w:t>
        </w:r>
        <w:r w:rsidR="009B54C5" w:rsidRPr="009B54C5">
          <w:rPr>
            <w:rStyle w:val="affffffe"/>
            <w:noProof/>
          </w:rPr>
          <w:t xml:space="preserve"> 范围</w:t>
        </w:r>
        <w:r w:rsidR="009B54C5" w:rsidRPr="009B54C5">
          <w:rPr>
            <w:noProof/>
          </w:rPr>
          <w:tab/>
        </w:r>
        <w:r w:rsidR="009B54C5" w:rsidRPr="009B54C5">
          <w:rPr>
            <w:noProof/>
          </w:rPr>
          <w:fldChar w:fldCharType="begin"/>
        </w:r>
        <w:r w:rsidR="009B54C5" w:rsidRPr="009B54C5">
          <w:rPr>
            <w:noProof/>
          </w:rPr>
          <w:instrText xml:space="preserve"> PAGEREF _Toc163548957 \h </w:instrText>
        </w:r>
        <w:r w:rsidR="009B54C5" w:rsidRPr="009B54C5">
          <w:rPr>
            <w:noProof/>
          </w:rPr>
        </w:r>
        <w:r w:rsidR="009B54C5" w:rsidRPr="009B54C5">
          <w:rPr>
            <w:noProof/>
          </w:rPr>
          <w:fldChar w:fldCharType="separate"/>
        </w:r>
        <w:r w:rsidR="00A329A8">
          <w:rPr>
            <w:noProof/>
          </w:rPr>
          <w:t>1</w:t>
        </w:r>
        <w:r w:rsidR="009B54C5" w:rsidRPr="009B54C5">
          <w:rPr>
            <w:noProof/>
          </w:rPr>
          <w:fldChar w:fldCharType="end"/>
        </w:r>
      </w:hyperlink>
    </w:p>
    <w:p w14:paraId="594E03A8" w14:textId="26134BBA" w:rsidR="009B54C5" w:rsidRPr="009B54C5" w:rsidRDefault="00176A6A">
      <w:pPr>
        <w:pStyle w:val="11"/>
        <w:tabs>
          <w:tab w:val="right" w:leader="dot" w:pos="9344"/>
        </w:tabs>
        <w:rPr>
          <w:rFonts w:asciiTheme="minorHAnsi" w:eastAsiaTheme="minorEastAsia" w:hAnsiTheme="minorHAnsi" w:cstheme="minorBidi"/>
          <w:noProof/>
          <w:szCs w:val="22"/>
          <w14:ligatures w14:val="standardContextual"/>
        </w:rPr>
      </w:pPr>
      <w:hyperlink w:anchor="_Toc163548958" w:history="1">
        <w:r w:rsidR="009B54C5" w:rsidRPr="009B54C5">
          <w:rPr>
            <w:rStyle w:val="affffffe"/>
            <w:noProof/>
          </w:rPr>
          <w:t>2</w:t>
        </w:r>
        <w:r w:rsidR="009B54C5">
          <w:rPr>
            <w:rStyle w:val="affffffe"/>
            <w:noProof/>
          </w:rPr>
          <w:t xml:space="preserve"> </w:t>
        </w:r>
        <w:r w:rsidR="009B54C5" w:rsidRPr="009B54C5">
          <w:rPr>
            <w:rStyle w:val="affffffe"/>
            <w:noProof/>
          </w:rPr>
          <w:t xml:space="preserve"> 规范性引用文件</w:t>
        </w:r>
        <w:r w:rsidR="009B54C5" w:rsidRPr="009B54C5">
          <w:rPr>
            <w:noProof/>
          </w:rPr>
          <w:tab/>
        </w:r>
        <w:r w:rsidR="009B54C5" w:rsidRPr="009B54C5">
          <w:rPr>
            <w:noProof/>
          </w:rPr>
          <w:fldChar w:fldCharType="begin"/>
        </w:r>
        <w:r w:rsidR="009B54C5" w:rsidRPr="009B54C5">
          <w:rPr>
            <w:noProof/>
          </w:rPr>
          <w:instrText xml:space="preserve"> PAGEREF _Toc163548958 \h </w:instrText>
        </w:r>
        <w:r w:rsidR="009B54C5" w:rsidRPr="009B54C5">
          <w:rPr>
            <w:noProof/>
          </w:rPr>
        </w:r>
        <w:r w:rsidR="009B54C5" w:rsidRPr="009B54C5">
          <w:rPr>
            <w:noProof/>
          </w:rPr>
          <w:fldChar w:fldCharType="separate"/>
        </w:r>
        <w:r w:rsidR="00A329A8">
          <w:rPr>
            <w:noProof/>
          </w:rPr>
          <w:t>1</w:t>
        </w:r>
        <w:r w:rsidR="009B54C5" w:rsidRPr="009B54C5">
          <w:rPr>
            <w:noProof/>
          </w:rPr>
          <w:fldChar w:fldCharType="end"/>
        </w:r>
      </w:hyperlink>
    </w:p>
    <w:p w14:paraId="20EF2D02" w14:textId="18819842" w:rsidR="009B54C5" w:rsidRPr="009B54C5" w:rsidRDefault="00176A6A">
      <w:pPr>
        <w:pStyle w:val="11"/>
        <w:tabs>
          <w:tab w:val="right" w:leader="dot" w:pos="9344"/>
        </w:tabs>
        <w:rPr>
          <w:rFonts w:asciiTheme="minorHAnsi" w:eastAsiaTheme="minorEastAsia" w:hAnsiTheme="minorHAnsi" w:cstheme="minorBidi"/>
          <w:noProof/>
          <w:szCs w:val="22"/>
          <w14:ligatures w14:val="standardContextual"/>
        </w:rPr>
      </w:pPr>
      <w:hyperlink w:anchor="_Toc163548959" w:history="1">
        <w:r w:rsidR="009B54C5" w:rsidRPr="009B54C5">
          <w:rPr>
            <w:rStyle w:val="affffffe"/>
            <w:noProof/>
          </w:rPr>
          <w:t>3</w:t>
        </w:r>
        <w:r w:rsidR="009B54C5">
          <w:rPr>
            <w:rStyle w:val="affffffe"/>
            <w:noProof/>
          </w:rPr>
          <w:t xml:space="preserve"> </w:t>
        </w:r>
        <w:r w:rsidR="009B54C5" w:rsidRPr="009B54C5">
          <w:rPr>
            <w:rStyle w:val="affffffe"/>
            <w:noProof/>
          </w:rPr>
          <w:t xml:space="preserve"> 术语和定义</w:t>
        </w:r>
        <w:r w:rsidR="009B54C5" w:rsidRPr="009B54C5">
          <w:rPr>
            <w:noProof/>
          </w:rPr>
          <w:tab/>
        </w:r>
        <w:r w:rsidR="009B54C5" w:rsidRPr="009B54C5">
          <w:rPr>
            <w:noProof/>
          </w:rPr>
          <w:fldChar w:fldCharType="begin"/>
        </w:r>
        <w:r w:rsidR="009B54C5" w:rsidRPr="009B54C5">
          <w:rPr>
            <w:noProof/>
          </w:rPr>
          <w:instrText xml:space="preserve"> PAGEREF _Toc163548959 \h </w:instrText>
        </w:r>
        <w:r w:rsidR="009B54C5" w:rsidRPr="009B54C5">
          <w:rPr>
            <w:noProof/>
          </w:rPr>
        </w:r>
        <w:r w:rsidR="009B54C5" w:rsidRPr="009B54C5">
          <w:rPr>
            <w:noProof/>
          </w:rPr>
          <w:fldChar w:fldCharType="separate"/>
        </w:r>
        <w:r w:rsidR="00A329A8">
          <w:rPr>
            <w:noProof/>
          </w:rPr>
          <w:t>1</w:t>
        </w:r>
        <w:r w:rsidR="009B54C5" w:rsidRPr="009B54C5">
          <w:rPr>
            <w:noProof/>
          </w:rPr>
          <w:fldChar w:fldCharType="end"/>
        </w:r>
      </w:hyperlink>
    </w:p>
    <w:p w14:paraId="129E6B90" w14:textId="1F08EE93" w:rsidR="009B54C5" w:rsidRPr="009B54C5" w:rsidRDefault="00176A6A">
      <w:pPr>
        <w:pStyle w:val="11"/>
        <w:tabs>
          <w:tab w:val="right" w:leader="dot" w:pos="9344"/>
        </w:tabs>
        <w:rPr>
          <w:rFonts w:asciiTheme="minorHAnsi" w:eastAsiaTheme="minorEastAsia" w:hAnsiTheme="minorHAnsi" w:cstheme="minorBidi"/>
          <w:noProof/>
          <w:szCs w:val="22"/>
          <w14:ligatures w14:val="standardContextual"/>
        </w:rPr>
      </w:pPr>
      <w:hyperlink w:anchor="_Toc163548960" w:history="1">
        <w:r w:rsidR="009B54C5" w:rsidRPr="009B54C5">
          <w:rPr>
            <w:rStyle w:val="affffffe"/>
            <w:noProof/>
          </w:rPr>
          <w:t>4</w:t>
        </w:r>
        <w:r w:rsidR="009B54C5">
          <w:rPr>
            <w:rStyle w:val="affffffe"/>
            <w:noProof/>
          </w:rPr>
          <w:t xml:space="preserve"> </w:t>
        </w:r>
        <w:r w:rsidR="009B54C5" w:rsidRPr="009B54C5">
          <w:rPr>
            <w:rStyle w:val="affffffe"/>
            <w:noProof/>
          </w:rPr>
          <w:t xml:space="preserve"> 基本要求</w:t>
        </w:r>
        <w:r w:rsidR="009B54C5" w:rsidRPr="009B54C5">
          <w:rPr>
            <w:noProof/>
          </w:rPr>
          <w:tab/>
        </w:r>
        <w:r w:rsidR="009B54C5" w:rsidRPr="009B54C5">
          <w:rPr>
            <w:noProof/>
          </w:rPr>
          <w:fldChar w:fldCharType="begin"/>
        </w:r>
        <w:r w:rsidR="009B54C5" w:rsidRPr="009B54C5">
          <w:rPr>
            <w:noProof/>
          </w:rPr>
          <w:instrText xml:space="preserve"> PAGEREF _Toc163548960 \h </w:instrText>
        </w:r>
        <w:r w:rsidR="009B54C5" w:rsidRPr="009B54C5">
          <w:rPr>
            <w:noProof/>
          </w:rPr>
        </w:r>
        <w:r w:rsidR="009B54C5" w:rsidRPr="009B54C5">
          <w:rPr>
            <w:noProof/>
          </w:rPr>
          <w:fldChar w:fldCharType="separate"/>
        </w:r>
        <w:r w:rsidR="00A329A8">
          <w:rPr>
            <w:noProof/>
          </w:rPr>
          <w:t>1</w:t>
        </w:r>
        <w:r w:rsidR="009B54C5" w:rsidRPr="009B54C5">
          <w:rPr>
            <w:noProof/>
          </w:rPr>
          <w:fldChar w:fldCharType="end"/>
        </w:r>
      </w:hyperlink>
    </w:p>
    <w:p w14:paraId="629131E0" w14:textId="289F1CB4" w:rsidR="009B54C5" w:rsidRPr="009B54C5" w:rsidRDefault="00176A6A">
      <w:pPr>
        <w:pStyle w:val="11"/>
        <w:tabs>
          <w:tab w:val="right" w:leader="dot" w:pos="9344"/>
        </w:tabs>
        <w:rPr>
          <w:rFonts w:asciiTheme="minorHAnsi" w:eastAsiaTheme="minorEastAsia" w:hAnsiTheme="minorHAnsi" w:cstheme="minorBidi"/>
          <w:noProof/>
          <w:szCs w:val="22"/>
          <w14:ligatures w14:val="standardContextual"/>
        </w:rPr>
      </w:pPr>
      <w:hyperlink w:anchor="_Toc163548961" w:history="1">
        <w:r w:rsidR="009B54C5" w:rsidRPr="009B54C5">
          <w:rPr>
            <w:rStyle w:val="affffffe"/>
            <w:noProof/>
          </w:rPr>
          <w:t>5</w:t>
        </w:r>
        <w:r w:rsidR="009B54C5">
          <w:rPr>
            <w:rStyle w:val="affffffe"/>
            <w:noProof/>
          </w:rPr>
          <w:t xml:space="preserve"> </w:t>
        </w:r>
        <w:r w:rsidR="009B54C5" w:rsidRPr="009B54C5">
          <w:rPr>
            <w:rStyle w:val="affffffe"/>
            <w:noProof/>
          </w:rPr>
          <w:t xml:space="preserve"> 运行管理</w:t>
        </w:r>
        <w:r w:rsidR="009B54C5" w:rsidRPr="009B54C5">
          <w:rPr>
            <w:noProof/>
          </w:rPr>
          <w:tab/>
        </w:r>
        <w:r w:rsidR="009B54C5" w:rsidRPr="009B54C5">
          <w:rPr>
            <w:noProof/>
          </w:rPr>
          <w:fldChar w:fldCharType="begin"/>
        </w:r>
        <w:r w:rsidR="009B54C5" w:rsidRPr="009B54C5">
          <w:rPr>
            <w:noProof/>
          </w:rPr>
          <w:instrText xml:space="preserve"> PAGEREF _Toc163548961 \h </w:instrText>
        </w:r>
        <w:r w:rsidR="009B54C5" w:rsidRPr="009B54C5">
          <w:rPr>
            <w:noProof/>
          </w:rPr>
        </w:r>
        <w:r w:rsidR="009B54C5" w:rsidRPr="009B54C5">
          <w:rPr>
            <w:noProof/>
          </w:rPr>
          <w:fldChar w:fldCharType="separate"/>
        </w:r>
        <w:r w:rsidR="00A329A8">
          <w:rPr>
            <w:noProof/>
          </w:rPr>
          <w:t>2</w:t>
        </w:r>
        <w:r w:rsidR="009B54C5" w:rsidRPr="009B54C5">
          <w:rPr>
            <w:noProof/>
          </w:rPr>
          <w:fldChar w:fldCharType="end"/>
        </w:r>
      </w:hyperlink>
    </w:p>
    <w:p w14:paraId="773351E9" w14:textId="1D878503" w:rsidR="009B54C5" w:rsidRPr="009B54C5" w:rsidRDefault="00176A6A">
      <w:pPr>
        <w:pStyle w:val="11"/>
        <w:tabs>
          <w:tab w:val="right" w:leader="dot" w:pos="9344"/>
        </w:tabs>
        <w:rPr>
          <w:rFonts w:asciiTheme="minorHAnsi" w:eastAsiaTheme="minorEastAsia" w:hAnsiTheme="minorHAnsi" w:cstheme="minorBidi"/>
          <w:noProof/>
          <w:szCs w:val="22"/>
          <w14:ligatures w14:val="standardContextual"/>
        </w:rPr>
      </w:pPr>
      <w:hyperlink w:anchor="_Toc163548962" w:history="1">
        <w:r w:rsidR="009B54C5" w:rsidRPr="009B54C5">
          <w:rPr>
            <w:rStyle w:val="affffffe"/>
            <w:noProof/>
          </w:rPr>
          <w:t>6</w:t>
        </w:r>
        <w:r w:rsidR="009B54C5">
          <w:rPr>
            <w:rStyle w:val="affffffe"/>
            <w:noProof/>
          </w:rPr>
          <w:t xml:space="preserve"> </w:t>
        </w:r>
        <w:r w:rsidR="009B54C5" w:rsidRPr="009B54C5">
          <w:rPr>
            <w:rStyle w:val="affffffe"/>
            <w:noProof/>
          </w:rPr>
          <w:t xml:space="preserve"> 苹果冷藏管理</w:t>
        </w:r>
        <w:r w:rsidR="009B54C5" w:rsidRPr="009B54C5">
          <w:rPr>
            <w:noProof/>
          </w:rPr>
          <w:tab/>
        </w:r>
        <w:r w:rsidR="009B54C5" w:rsidRPr="009B54C5">
          <w:rPr>
            <w:noProof/>
          </w:rPr>
          <w:fldChar w:fldCharType="begin"/>
        </w:r>
        <w:r w:rsidR="009B54C5" w:rsidRPr="009B54C5">
          <w:rPr>
            <w:noProof/>
          </w:rPr>
          <w:instrText xml:space="preserve"> PAGEREF _Toc163548962 \h </w:instrText>
        </w:r>
        <w:r w:rsidR="009B54C5" w:rsidRPr="009B54C5">
          <w:rPr>
            <w:noProof/>
          </w:rPr>
        </w:r>
        <w:r w:rsidR="009B54C5" w:rsidRPr="009B54C5">
          <w:rPr>
            <w:noProof/>
          </w:rPr>
          <w:fldChar w:fldCharType="separate"/>
        </w:r>
        <w:r w:rsidR="00A329A8">
          <w:rPr>
            <w:noProof/>
          </w:rPr>
          <w:t>3</w:t>
        </w:r>
        <w:r w:rsidR="009B54C5" w:rsidRPr="009B54C5">
          <w:rPr>
            <w:noProof/>
          </w:rPr>
          <w:fldChar w:fldCharType="end"/>
        </w:r>
      </w:hyperlink>
    </w:p>
    <w:p w14:paraId="06DA5B4C" w14:textId="5BA13646" w:rsidR="009B54C5" w:rsidRPr="009B54C5" w:rsidRDefault="00176A6A">
      <w:pPr>
        <w:pStyle w:val="11"/>
        <w:tabs>
          <w:tab w:val="right" w:leader="dot" w:pos="9344"/>
        </w:tabs>
        <w:rPr>
          <w:rFonts w:asciiTheme="minorHAnsi" w:eastAsiaTheme="minorEastAsia" w:hAnsiTheme="minorHAnsi" w:cstheme="minorBidi"/>
          <w:noProof/>
          <w:szCs w:val="22"/>
          <w14:ligatures w14:val="standardContextual"/>
        </w:rPr>
      </w:pPr>
      <w:hyperlink w:anchor="_Toc163548963" w:history="1">
        <w:r w:rsidR="009B54C5" w:rsidRPr="009B54C5">
          <w:rPr>
            <w:rStyle w:val="affffffe"/>
            <w:noProof/>
          </w:rPr>
          <w:t>7</w:t>
        </w:r>
        <w:r w:rsidR="009B54C5">
          <w:rPr>
            <w:rStyle w:val="affffffe"/>
            <w:noProof/>
          </w:rPr>
          <w:t xml:space="preserve"> </w:t>
        </w:r>
        <w:r w:rsidR="009B54C5" w:rsidRPr="009B54C5">
          <w:rPr>
            <w:rStyle w:val="affffffe"/>
            <w:noProof/>
          </w:rPr>
          <w:t xml:space="preserve"> 设备维护</w:t>
        </w:r>
        <w:r w:rsidR="009B54C5" w:rsidRPr="009B54C5">
          <w:rPr>
            <w:noProof/>
          </w:rPr>
          <w:tab/>
        </w:r>
        <w:r w:rsidR="009B54C5" w:rsidRPr="009B54C5">
          <w:rPr>
            <w:noProof/>
          </w:rPr>
          <w:fldChar w:fldCharType="begin"/>
        </w:r>
        <w:r w:rsidR="009B54C5" w:rsidRPr="009B54C5">
          <w:rPr>
            <w:noProof/>
          </w:rPr>
          <w:instrText xml:space="preserve"> PAGEREF _Toc163548963 \h </w:instrText>
        </w:r>
        <w:r w:rsidR="009B54C5" w:rsidRPr="009B54C5">
          <w:rPr>
            <w:noProof/>
          </w:rPr>
        </w:r>
        <w:r w:rsidR="009B54C5" w:rsidRPr="009B54C5">
          <w:rPr>
            <w:noProof/>
          </w:rPr>
          <w:fldChar w:fldCharType="separate"/>
        </w:r>
        <w:r w:rsidR="00A329A8">
          <w:rPr>
            <w:noProof/>
          </w:rPr>
          <w:t>4</w:t>
        </w:r>
        <w:r w:rsidR="009B54C5" w:rsidRPr="009B54C5">
          <w:rPr>
            <w:noProof/>
          </w:rPr>
          <w:fldChar w:fldCharType="end"/>
        </w:r>
      </w:hyperlink>
    </w:p>
    <w:p w14:paraId="01ED2BA2" w14:textId="2E98F3F1" w:rsidR="009B54C5" w:rsidRPr="009B54C5" w:rsidRDefault="00176A6A">
      <w:pPr>
        <w:pStyle w:val="11"/>
        <w:tabs>
          <w:tab w:val="right" w:leader="dot" w:pos="9344"/>
        </w:tabs>
        <w:rPr>
          <w:rFonts w:asciiTheme="minorHAnsi" w:eastAsiaTheme="minorEastAsia" w:hAnsiTheme="minorHAnsi" w:cstheme="minorBidi"/>
          <w:noProof/>
          <w:szCs w:val="22"/>
          <w14:ligatures w14:val="standardContextual"/>
        </w:rPr>
      </w:pPr>
      <w:hyperlink w:anchor="_Toc163548964" w:history="1">
        <w:r w:rsidR="009B54C5" w:rsidRPr="009B54C5">
          <w:rPr>
            <w:rStyle w:val="affffffe"/>
            <w:noProof/>
          </w:rPr>
          <w:t>8</w:t>
        </w:r>
        <w:r w:rsidR="009B54C5">
          <w:rPr>
            <w:rStyle w:val="affffffe"/>
            <w:noProof/>
          </w:rPr>
          <w:t xml:space="preserve"> </w:t>
        </w:r>
        <w:r w:rsidR="009B54C5" w:rsidRPr="009B54C5">
          <w:rPr>
            <w:rStyle w:val="affffffe"/>
            <w:noProof/>
          </w:rPr>
          <w:t xml:space="preserve"> 安全管理</w:t>
        </w:r>
        <w:r w:rsidR="009B54C5" w:rsidRPr="009B54C5">
          <w:rPr>
            <w:noProof/>
          </w:rPr>
          <w:tab/>
        </w:r>
        <w:r w:rsidR="009B54C5" w:rsidRPr="009B54C5">
          <w:rPr>
            <w:noProof/>
          </w:rPr>
          <w:fldChar w:fldCharType="begin"/>
        </w:r>
        <w:r w:rsidR="009B54C5" w:rsidRPr="009B54C5">
          <w:rPr>
            <w:noProof/>
          </w:rPr>
          <w:instrText xml:space="preserve"> PAGEREF _Toc163548964 \h </w:instrText>
        </w:r>
        <w:r w:rsidR="009B54C5" w:rsidRPr="009B54C5">
          <w:rPr>
            <w:noProof/>
          </w:rPr>
        </w:r>
        <w:r w:rsidR="009B54C5" w:rsidRPr="009B54C5">
          <w:rPr>
            <w:noProof/>
          </w:rPr>
          <w:fldChar w:fldCharType="separate"/>
        </w:r>
        <w:r w:rsidR="00A329A8">
          <w:rPr>
            <w:noProof/>
          </w:rPr>
          <w:t>4</w:t>
        </w:r>
        <w:r w:rsidR="009B54C5" w:rsidRPr="009B54C5">
          <w:rPr>
            <w:noProof/>
          </w:rPr>
          <w:fldChar w:fldCharType="end"/>
        </w:r>
      </w:hyperlink>
    </w:p>
    <w:p w14:paraId="02AFA219" w14:textId="0B08424D" w:rsidR="009B54C5" w:rsidRPr="009B54C5" w:rsidRDefault="00176A6A">
      <w:pPr>
        <w:pStyle w:val="11"/>
        <w:tabs>
          <w:tab w:val="right" w:leader="dot" w:pos="9344"/>
        </w:tabs>
        <w:rPr>
          <w:rFonts w:asciiTheme="minorHAnsi" w:eastAsiaTheme="minorEastAsia" w:hAnsiTheme="minorHAnsi" w:cstheme="minorBidi"/>
          <w:noProof/>
          <w:szCs w:val="22"/>
          <w14:ligatures w14:val="standardContextual"/>
        </w:rPr>
      </w:pPr>
      <w:hyperlink w:anchor="_Toc163548965" w:history="1">
        <w:r w:rsidR="009B54C5" w:rsidRPr="009B54C5">
          <w:rPr>
            <w:rStyle w:val="affffffe"/>
            <w:noProof/>
          </w:rPr>
          <w:t>附录A（资料性）</w:t>
        </w:r>
        <w:r w:rsidR="009B54C5">
          <w:rPr>
            <w:rStyle w:val="affffffe"/>
            <w:noProof/>
          </w:rPr>
          <w:t xml:space="preserve"> </w:t>
        </w:r>
        <w:r w:rsidR="009B54C5" w:rsidRPr="009B54C5">
          <w:rPr>
            <w:rStyle w:val="affffffe"/>
            <w:noProof/>
          </w:rPr>
          <w:t xml:space="preserve"> 推荐常用的库房消毒剂及浓度</w:t>
        </w:r>
        <w:r w:rsidR="009B54C5" w:rsidRPr="009B54C5">
          <w:rPr>
            <w:noProof/>
          </w:rPr>
          <w:tab/>
        </w:r>
        <w:r w:rsidR="009B54C5" w:rsidRPr="009B54C5">
          <w:rPr>
            <w:noProof/>
          </w:rPr>
          <w:fldChar w:fldCharType="begin"/>
        </w:r>
        <w:r w:rsidR="009B54C5" w:rsidRPr="009B54C5">
          <w:rPr>
            <w:noProof/>
          </w:rPr>
          <w:instrText xml:space="preserve"> PAGEREF _Toc163548965 \h </w:instrText>
        </w:r>
        <w:r w:rsidR="009B54C5" w:rsidRPr="009B54C5">
          <w:rPr>
            <w:noProof/>
          </w:rPr>
        </w:r>
        <w:r w:rsidR="009B54C5" w:rsidRPr="009B54C5">
          <w:rPr>
            <w:noProof/>
          </w:rPr>
          <w:fldChar w:fldCharType="separate"/>
        </w:r>
        <w:r w:rsidR="00A329A8">
          <w:rPr>
            <w:noProof/>
          </w:rPr>
          <w:t>5</w:t>
        </w:r>
        <w:r w:rsidR="009B54C5" w:rsidRPr="009B54C5">
          <w:rPr>
            <w:noProof/>
          </w:rPr>
          <w:fldChar w:fldCharType="end"/>
        </w:r>
      </w:hyperlink>
    </w:p>
    <w:p w14:paraId="2856C7B7" w14:textId="26EA4E0F" w:rsidR="009B54C5" w:rsidRPr="009B54C5" w:rsidRDefault="009B54C5" w:rsidP="009B54C5">
      <w:pPr>
        <w:pStyle w:val="affffff2"/>
        <w:spacing w:after="468"/>
        <w:sectPr w:rsidR="009B54C5" w:rsidRPr="009B54C5" w:rsidSect="00ED21FF">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9B54C5">
        <w:fldChar w:fldCharType="end"/>
      </w:r>
    </w:p>
    <w:p w14:paraId="68AF074D" w14:textId="77777777" w:rsidR="004360F7" w:rsidRDefault="004360F7" w:rsidP="004360F7">
      <w:pPr>
        <w:pStyle w:val="a6"/>
        <w:spacing w:before="900" w:after="468"/>
      </w:pPr>
      <w:bookmarkStart w:id="23" w:name="_Toc163548956"/>
      <w:bookmarkStart w:id="24" w:name="BookMark2"/>
      <w:bookmarkEnd w:id="21"/>
      <w:r w:rsidRPr="004360F7">
        <w:rPr>
          <w:spacing w:val="320"/>
        </w:rPr>
        <w:t>前</w:t>
      </w:r>
      <w:r>
        <w:t>言</w:t>
      </w:r>
      <w:bookmarkEnd w:id="22"/>
      <w:bookmarkEnd w:id="23"/>
    </w:p>
    <w:p w14:paraId="44722F7E" w14:textId="0D95CF53" w:rsidR="004360F7" w:rsidRDefault="004360F7" w:rsidP="00DE4737">
      <w:pPr>
        <w:pStyle w:val="affffb"/>
        <w:ind w:firstLine="420"/>
      </w:pPr>
      <w:r>
        <w:rPr>
          <w:rFonts w:hint="eastAsia"/>
        </w:rPr>
        <w:t>本文件按照GB/T 1.1—2020《标准化工作导则 第1部分：标准化文件的结构和起草规则》的规定起草。</w:t>
      </w:r>
    </w:p>
    <w:p w14:paraId="6F4D0554" w14:textId="5C32B48B" w:rsidR="004360F7" w:rsidRDefault="004360F7" w:rsidP="00DE4737">
      <w:pPr>
        <w:pStyle w:val="affffb"/>
        <w:ind w:firstLine="420"/>
      </w:pPr>
      <w:r>
        <w:rPr>
          <w:rFonts w:hint="eastAsia"/>
        </w:rPr>
        <w:t>本文件代替DB14/T</w:t>
      </w:r>
      <w:r w:rsidR="00ED73E0">
        <w:rPr>
          <w:rFonts w:hint="eastAsia"/>
        </w:rPr>
        <w:t xml:space="preserve"> </w:t>
      </w:r>
      <w:r>
        <w:rPr>
          <w:rFonts w:hint="eastAsia"/>
        </w:rPr>
        <w:t>1602—2018《苹果冷藏库管理规范》,与DB14/T 1602—2018相比，除结构调整和编辑性改动外，主要技术变化如下:</w:t>
      </w:r>
    </w:p>
    <w:p w14:paraId="78D25655" w14:textId="77777777" w:rsidR="004360F7" w:rsidRDefault="004360F7" w:rsidP="00DE4737">
      <w:pPr>
        <w:pStyle w:val="affffb"/>
        <w:ind w:firstLine="420"/>
      </w:pPr>
      <w:r>
        <w:rPr>
          <w:rFonts w:hint="eastAsia"/>
        </w:rPr>
        <w:t>——更改了规范性引用文件（见2）；</w:t>
      </w:r>
    </w:p>
    <w:p w14:paraId="3846ED98" w14:textId="77777777" w:rsidR="004360F7" w:rsidRDefault="004360F7" w:rsidP="00DE4737">
      <w:pPr>
        <w:pStyle w:val="affffb"/>
        <w:ind w:firstLine="420"/>
      </w:pPr>
      <w:r>
        <w:rPr>
          <w:rFonts w:hint="eastAsia"/>
        </w:rPr>
        <w:t>——增加了基本要求章节（见4）；</w:t>
      </w:r>
    </w:p>
    <w:p w14:paraId="1415BDA8" w14:textId="77777777" w:rsidR="004360F7" w:rsidRDefault="004360F7" w:rsidP="00DE4737">
      <w:pPr>
        <w:pStyle w:val="affffb"/>
        <w:ind w:firstLine="420"/>
      </w:pPr>
      <w:r>
        <w:rPr>
          <w:rFonts w:hint="eastAsia"/>
        </w:rPr>
        <w:t>——增加了给排水系统管理内容（见5.3）；</w:t>
      </w:r>
    </w:p>
    <w:p w14:paraId="21199CEA" w14:textId="77777777" w:rsidR="004360F7" w:rsidRDefault="004360F7" w:rsidP="00DE4737">
      <w:pPr>
        <w:pStyle w:val="affffb"/>
        <w:ind w:firstLine="420"/>
      </w:pPr>
      <w:r>
        <w:rPr>
          <w:rFonts w:hint="eastAsia"/>
        </w:rPr>
        <w:t>——增加了信息化管理内容（见5.6）；</w:t>
      </w:r>
    </w:p>
    <w:p w14:paraId="6EA59067" w14:textId="77777777" w:rsidR="004360F7" w:rsidRDefault="004360F7" w:rsidP="00DE4737">
      <w:pPr>
        <w:pStyle w:val="affffb"/>
        <w:ind w:firstLine="420"/>
      </w:pPr>
      <w:r>
        <w:rPr>
          <w:rFonts w:hint="eastAsia"/>
        </w:rPr>
        <w:t>——增加了三种苹果新品种的品质指标及冷藏温度（见6.5.1和表1）；</w:t>
      </w:r>
    </w:p>
    <w:p w14:paraId="60A19FA0" w14:textId="77777777" w:rsidR="004360F7" w:rsidRDefault="004360F7" w:rsidP="00DE4737">
      <w:pPr>
        <w:pStyle w:val="affffb"/>
        <w:ind w:firstLine="420"/>
      </w:pPr>
      <w:r>
        <w:rPr>
          <w:rFonts w:hint="eastAsia"/>
        </w:rPr>
        <w:t>——增加了库房消毒剂及浓度的相关参数（见6.1和附录A）；</w:t>
      </w:r>
    </w:p>
    <w:p w14:paraId="33759FA8" w14:textId="77777777" w:rsidR="004360F7" w:rsidRDefault="004360F7" w:rsidP="00DE4737">
      <w:pPr>
        <w:pStyle w:val="affffb"/>
        <w:ind w:firstLine="420"/>
      </w:pPr>
      <w:r>
        <w:rPr>
          <w:rFonts w:hint="eastAsia"/>
        </w:rPr>
        <w:t>——增加了出库管理内容（见6.5）；</w:t>
      </w:r>
    </w:p>
    <w:p w14:paraId="427AC467" w14:textId="77777777" w:rsidR="004360F7" w:rsidRDefault="004360F7" w:rsidP="00DE4737">
      <w:pPr>
        <w:pStyle w:val="affffb"/>
        <w:ind w:firstLine="420"/>
      </w:pPr>
      <w:r>
        <w:rPr>
          <w:rFonts w:hint="eastAsia"/>
        </w:rPr>
        <w:t>——增加了安全管理章节（见8）。</w:t>
      </w:r>
    </w:p>
    <w:p w14:paraId="7ACD6B1F" w14:textId="77777777" w:rsidR="004360F7" w:rsidRDefault="004360F7" w:rsidP="00DE4737">
      <w:pPr>
        <w:pStyle w:val="affffb"/>
        <w:ind w:firstLine="420"/>
      </w:pPr>
      <w:r>
        <w:rPr>
          <w:rFonts w:hint="eastAsia"/>
        </w:rPr>
        <w:t>本文件由山西省农业农村厅提出、组织实施和监督检查。</w:t>
      </w:r>
    </w:p>
    <w:p w14:paraId="35937DF2" w14:textId="77777777" w:rsidR="004360F7" w:rsidRDefault="004360F7" w:rsidP="00DE4737">
      <w:pPr>
        <w:pStyle w:val="affffb"/>
        <w:ind w:firstLine="420"/>
      </w:pPr>
      <w:r>
        <w:rPr>
          <w:rFonts w:hint="eastAsia"/>
        </w:rPr>
        <w:t>本文件由山西省市场监督管理局对标准的组织实施情况进行监督检查。</w:t>
      </w:r>
    </w:p>
    <w:p w14:paraId="76538627" w14:textId="255B0807" w:rsidR="004360F7" w:rsidRDefault="004360F7" w:rsidP="00DE4737">
      <w:pPr>
        <w:pStyle w:val="affffb"/>
        <w:ind w:firstLine="420"/>
      </w:pPr>
      <w:r>
        <w:rPr>
          <w:rFonts w:hint="eastAsia"/>
        </w:rPr>
        <w:t>本文件由山西省农业标准化技术委员会</w:t>
      </w:r>
      <w:r w:rsidR="00ED73E0">
        <w:rPr>
          <w:rFonts w:hint="eastAsia"/>
        </w:rPr>
        <w:t>（SXS/TC19）</w:t>
      </w:r>
      <w:r>
        <w:rPr>
          <w:rFonts w:hint="eastAsia"/>
        </w:rPr>
        <w:t>归口。</w:t>
      </w:r>
    </w:p>
    <w:p w14:paraId="7D4E6CD1" w14:textId="77777777" w:rsidR="004360F7" w:rsidRDefault="004360F7" w:rsidP="00DE4737">
      <w:pPr>
        <w:pStyle w:val="affffb"/>
        <w:ind w:firstLine="420"/>
      </w:pPr>
      <w:r>
        <w:rPr>
          <w:rFonts w:hint="eastAsia"/>
        </w:rPr>
        <w:t>本文件起草单位： 山西农业大学</w:t>
      </w:r>
    </w:p>
    <w:p w14:paraId="44B1886F" w14:textId="77777777" w:rsidR="004360F7" w:rsidRDefault="004360F7" w:rsidP="00DE4737">
      <w:pPr>
        <w:pStyle w:val="affffb"/>
        <w:ind w:firstLine="420"/>
      </w:pPr>
      <w:r>
        <w:rPr>
          <w:rFonts w:hint="eastAsia"/>
        </w:rPr>
        <w:t>本文件主要起草人：李超、张立新、赵迎丽、王亮、焦旋、冯志宏、张晓宇。</w:t>
      </w:r>
    </w:p>
    <w:p w14:paraId="69CBE390" w14:textId="77777777" w:rsidR="004360F7" w:rsidRDefault="004360F7" w:rsidP="00DE4737">
      <w:pPr>
        <w:pStyle w:val="affffb"/>
        <w:ind w:firstLine="420"/>
      </w:pPr>
      <w:r>
        <w:rPr>
          <w:rFonts w:hint="eastAsia"/>
        </w:rPr>
        <w:t>本文件及其所代替文件的历次版本发布情况为：</w:t>
      </w:r>
    </w:p>
    <w:p w14:paraId="4DE5F1F7" w14:textId="68AE5C00" w:rsidR="004360F7" w:rsidRDefault="004360F7" w:rsidP="00DE4737">
      <w:pPr>
        <w:pStyle w:val="affffb"/>
        <w:ind w:firstLine="420"/>
      </w:pPr>
      <w:r>
        <w:rPr>
          <w:rFonts w:hint="eastAsia"/>
        </w:rPr>
        <w:t>——2018年首次发布为DB14/T 1602-2018；</w:t>
      </w:r>
    </w:p>
    <w:p w14:paraId="7B162307" w14:textId="098064BB" w:rsidR="004360F7" w:rsidRDefault="004360F7" w:rsidP="00DE4737">
      <w:pPr>
        <w:pStyle w:val="affffb"/>
        <w:ind w:firstLine="420"/>
      </w:pPr>
      <w:r>
        <w:rPr>
          <w:rFonts w:hint="eastAsia"/>
        </w:rPr>
        <w:t>——本次为第一次修订。</w:t>
      </w:r>
    </w:p>
    <w:p w14:paraId="5B34C6C1" w14:textId="77777777" w:rsidR="004360F7" w:rsidRDefault="004360F7" w:rsidP="004360F7">
      <w:pPr>
        <w:pStyle w:val="affffb"/>
        <w:ind w:firstLine="420"/>
      </w:pPr>
    </w:p>
    <w:p w14:paraId="30B729D5" w14:textId="67BFAB11" w:rsidR="004360F7" w:rsidRPr="004360F7" w:rsidRDefault="004360F7" w:rsidP="004360F7">
      <w:pPr>
        <w:pStyle w:val="affffb"/>
        <w:ind w:firstLine="420"/>
        <w:sectPr w:rsidR="004360F7" w:rsidRPr="004360F7" w:rsidSect="00ED21FF">
          <w:pgSz w:w="11906" w:h="16838" w:code="9"/>
          <w:pgMar w:top="1928" w:right="1134" w:bottom="1134" w:left="1134" w:header="1418" w:footer="1134" w:gutter="284"/>
          <w:pgNumType w:fmt="upperRoman"/>
          <w:cols w:space="425"/>
          <w:formProt w:val="0"/>
          <w:docGrid w:type="lines" w:linePitch="312"/>
        </w:sectPr>
      </w:pPr>
    </w:p>
    <w:p w14:paraId="20AB4B49"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4"/>
    </w:p>
    <w:p w14:paraId="6673EEE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5E499A4AF58428394B4E52A9BD18BF8"/>
        </w:placeholder>
      </w:sdtPr>
      <w:sdtEndPr/>
      <w:sdtContent>
        <w:bookmarkStart w:id="26" w:name="NEW_STAND_NAME" w:displacedByCustomXml="prev"/>
        <w:p w14:paraId="08A12DC0" w14:textId="14E61222" w:rsidR="00F26B7E" w:rsidRPr="00F26B7E" w:rsidRDefault="00D034F5" w:rsidP="00D034F5">
          <w:pPr>
            <w:pStyle w:val="afffffffff8"/>
            <w:spacing w:beforeLines="1" w:before="3" w:afterLines="220" w:after="686"/>
          </w:pPr>
          <w:r>
            <w:rPr>
              <w:rFonts w:hint="eastAsia"/>
            </w:rPr>
            <w:t>苹果冷藏库管理规范</w:t>
          </w:r>
        </w:p>
      </w:sdtContent>
    </w:sdt>
    <w:bookmarkEnd w:id="26" w:displacedByCustomXml="prev"/>
    <w:p w14:paraId="2A64CEB5" w14:textId="77777777"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63546590"/>
      <w:bookmarkStart w:id="37" w:name="_Toc163548957"/>
      <w:r>
        <w:rPr>
          <w:rFonts w:hint="eastAsia"/>
        </w:rPr>
        <w:t>范围</w:t>
      </w:r>
      <w:bookmarkEnd w:id="27"/>
      <w:bookmarkEnd w:id="28"/>
      <w:bookmarkEnd w:id="29"/>
      <w:bookmarkEnd w:id="30"/>
      <w:bookmarkEnd w:id="31"/>
      <w:bookmarkEnd w:id="32"/>
      <w:bookmarkEnd w:id="33"/>
      <w:bookmarkEnd w:id="34"/>
      <w:bookmarkEnd w:id="35"/>
      <w:bookmarkEnd w:id="36"/>
      <w:bookmarkEnd w:id="37"/>
    </w:p>
    <w:p w14:paraId="527081D0" w14:textId="77777777" w:rsidR="004360F7" w:rsidRDefault="004360F7" w:rsidP="004360F7">
      <w:pPr>
        <w:pStyle w:val="affffb"/>
        <w:ind w:firstLine="420"/>
      </w:pPr>
      <w:bookmarkStart w:id="38" w:name="_Toc17233326"/>
      <w:bookmarkStart w:id="39" w:name="_Toc17233334"/>
      <w:bookmarkStart w:id="40" w:name="_Toc24884212"/>
      <w:bookmarkStart w:id="41" w:name="_Toc24884219"/>
      <w:bookmarkStart w:id="42" w:name="_Toc26648466"/>
      <w:r>
        <w:rPr>
          <w:rFonts w:hint="eastAsia"/>
        </w:rPr>
        <w:t>本文件规定了苹果冷藏库管理的基本要求、运行管理、苹果冷藏管理、设备维护和安全管理。</w:t>
      </w:r>
    </w:p>
    <w:p w14:paraId="785AB2D1" w14:textId="4130E3E6" w:rsidR="008B0C9C" w:rsidRDefault="004360F7" w:rsidP="004360F7">
      <w:pPr>
        <w:pStyle w:val="affffb"/>
        <w:ind w:firstLine="420"/>
      </w:pPr>
      <w:r>
        <w:rPr>
          <w:rFonts w:hint="eastAsia"/>
        </w:rPr>
        <w:t>本文件适用于苹果冷藏库的管理。</w:t>
      </w:r>
    </w:p>
    <w:p w14:paraId="4A8AFD8D" w14:textId="77777777" w:rsidR="00E2552F" w:rsidRDefault="00E2552F" w:rsidP="00A77CCB">
      <w:pPr>
        <w:pStyle w:val="affc"/>
        <w:spacing w:before="312" w:after="312"/>
      </w:pPr>
      <w:bookmarkStart w:id="43" w:name="_Toc26718931"/>
      <w:bookmarkStart w:id="44" w:name="_Toc26986531"/>
      <w:bookmarkStart w:id="45" w:name="_Toc26986772"/>
      <w:bookmarkStart w:id="46" w:name="_Toc97191424"/>
      <w:bookmarkStart w:id="47" w:name="_Toc163546591"/>
      <w:bookmarkStart w:id="48" w:name="_Toc163548958"/>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E8FC48CCC4CE4A008F6CC2D8295F6FC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12DED5A"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6D192F" w14:textId="77777777" w:rsidR="004360F7" w:rsidRDefault="004360F7" w:rsidP="004360F7">
      <w:pPr>
        <w:pStyle w:val="affffb"/>
        <w:ind w:firstLine="420"/>
      </w:pPr>
      <w:r>
        <w:rPr>
          <w:rFonts w:hint="eastAsia"/>
        </w:rPr>
        <w:t>GB 2760 食品安全国家标准 食品添加剂使用标准</w:t>
      </w:r>
    </w:p>
    <w:p w14:paraId="4B799BAF" w14:textId="77777777" w:rsidR="006B3F96" w:rsidRDefault="006B3F96" w:rsidP="004360F7">
      <w:pPr>
        <w:pStyle w:val="affffb"/>
        <w:ind w:firstLine="420"/>
      </w:pPr>
      <w:r>
        <w:rPr>
          <w:rFonts w:hint="eastAsia"/>
        </w:rPr>
        <w:t>GB 50072  冷库设计标准</w:t>
      </w:r>
    </w:p>
    <w:p w14:paraId="336C0574" w14:textId="24FAFAF0" w:rsidR="004360F7" w:rsidRDefault="004360F7" w:rsidP="004360F7">
      <w:pPr>
        <w:pStyle w:val="affffb"/>
        <w:ind w:firstLine="420"/>
      </w:pPr>
      <w:r>
        <w:rPr>
          <w:rFonts w:hint="eastAsia"/>
        </w:rPr>
        <w:t>GB/T 28009  冷库安全规程</w:t>
      </w:r>
    </w:p>
    <w:p w14:paraId="521A03C3" w14:textId="77777777" w:rsidR="004360F7" w:rsidRDefault="004360F7" w:rsidP="004360F7">
      <w:pPr>
        <w:pStyle w:val="affffb"/>
        <w:ind w:firstLine="420"/>
      </w:pPr>
      <w:r>
        <w:rPr>
          <w:rFonts w:hint="eastAsia"/>
        </w:rPr>
        <w:t>GB/T 30134  冷库管理规范</w:t>
      </w:r>
    </w:p>
    <w:p w14:paraId="4B0F3AC3" w14:textId="77777777" w:rsidR="004360F7" w:rsidRDefault="004360F7" w:rsidP="004360F7">
      <w:pPr>
        <w:pStyle w:val="affffb"/>
        <w:ind w:firstLine="420"/>
      </w:pPr>
      <w:r>
        <w:rPr>
          <w:rFonts w:hint="eastAsia"/>
        </w:rPr>
        <w:t>GB/T 31078  低温仓储作业规范</w:t>
      </w:r>
    </w:p>
    <w:p w14:paraId="224E2C66" w14:textId="77777777" w:rsidR="004360F7" w:rsidRDefault="004360F7" w:rsidP="004360F7">
      <w:pPr>
        <w:pStyle w:val="affffb"/>
        <w:ind w:firstLine="420"/>
      </w:pPr>
      <w:r>
        <w:rPr>
          <w:rFonts w:hint="eastAsia"/>
        </w:rPr>
        <w:t>GB/T 40431  电气运行场所的人身安全约束指南</w:t>
      </w:r>
    </w:p>
    <w:p w14:paraId="5647B7E1" w14:textId="77777777" w:rsidR="00B265BC" w:rsidRPr="00E030F9" w:rsidRDefault="00FD59EB" w:rsidP="00FD59EB">
      <w:pPr>
        <w:pStyle w:val="affc"/>
        <w:spacing w:before="312" w:after="312"/>
      </w:pPr>
      <w:bookmarkStart w:id="49" w:name="_Toc97191425"/>
      <w:bookmarkStart w:id="50" w:name="_Toc163546592"/>
      <w:bookmarkStart w:id="51" w:name="_Toc163548959"/>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839CC3D23D8E4ED79E40748864D977B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D764185" w14:textId="303B89B4" w:rsidR="004B3E93" w:rsidRDefault="004360F7" w:rsidP="00275AE7">
          <w:pPr>
            <w:pStyle w:val="affffb"/>
            <w:ind w:firstLine="420"/>
          </w:pPr>
          <w:r>
            <w:t>下列术语和定义适用于本文件。</w:t>
          </w:r>
        </w:p>
      </w:sdtContent>
    </w:sdt>
    <w:p w14:paraId="495FFDC8" w14:textId="2BC385C0" w:rsidR="004360F7" w:rsidRPr="00DE4737" w:rsidRDefault="00DE4737" w:rsidP="00DE4737">
      <w:pPr>
        <w:pStyle w:val="afffffffffff5"/>
        <w:ind w:left="420" w:hangingChars="200" w:hanging="420"/>
        <w:rPr>
          <w:rFonts w:ascii="黑体" w:eastAsia="黑体" w:hAnsi="黑体"/>
        </w:rPr>
      </w:pPr>
      <w:bookmarkStart w:id="53" w:name="_Toc163546593"/>
      <w:bookmarkStart w:id="54" w:name="_Toc163546594"/>
      <w:bookmarkEnd w:id="53"/>
      <w:r w:rsidRPr="00DE4737">
        <w:rPr>
          <w:rFonts w:ascii="黑体" w:eastAsia="黑体" w:hAnsi="黑体"/>
        </w:rPr>
        <w:br/>
      </w:r>
      <w:r w:rsidR="004360F7" w:rsidRPr="00DE4737">
        <w:rPr>
          <w:rFonts w:ascii="黑体" w:eastAsia="黑体" w:hAnsi="黑体" w:hint="eastAsia"/>
        </w:rPr>
        <w:t>冷藏库</w:t>
      </w:r>
      <w:bookmarkEnd w:id="54"/>
    </w:p>
    <w:p w14:paraId="1273C3A3" w14:textId="73D851C0" w:rsidR="004360F7" w:rsidRDefault="004360F7" w:rsidP="004360F7">
      <w:pPr>
        <w:pStyle w:val="affffb"/>
        <w:ind w:firstLine="420"/>
      </w:pPr>
      <w:r>
        <w:rPr>
          <w:rFonts w:hint="eastAsia"/>
        </w:rPr>
        <w:t>采用人工制冷降温，并具有维持货物温度于冻结点以上至8 ℃以下能力的储存库。</w:t>
      </w:r>
    </w:p>
    <w:p w14:paraId="7E251237" w14:textId="68B8EC01" w:rsidR="004360F7" w:rsidRPr="00DE4737" w:rsidRDefault="00DE4737" w:rsidP="00DE4737">
      <w:pPr>
        <w:pStyle w:val="afffffffffff5"/>
        <w:ind w:left="420" w:hangingChars="200" w:hanging="420"/>
        <w:rPr>
          <w:rFonts w:ascii="黑体" w:eastAsia="黑体" w:hAnsi="黑体"/>
        </w:rPr>
      </w:pPr>
      <w:bookmarkStart w:id="55" w:name="_Toc163546595"/>
      <w:bookmarkStart w:id="56" w:name="_Toc163546596"/>
      <w:bookmarkEnd w:id="55"/>
      <w:r w:rsidRPr="00DE4737">
        <w:rPr>
          <w:rFonts w:ascii="黑体" w:eastAsia="黑体" w:hAnsi="黑体"/>
        </w:rPr>
        <w:br/>
      </w:r>
      <w:r w:rsidR="004360F7" w:rsidRPr="00DE4737">
        <w:rPr>
          <w:rFonts w:ascii="黑体" w:eastAsia="黑体" w:hAnsi="黑体" w:hint="eastAsia"/>
        </w:rPr>
        <w:t>制冷系统</w:t>
      </w:r>
      <w:bookmarkEnd w:id="56"/>
    </w:p>
    <w:p w14:paraId="5CBC4037" w14:textId="799F62A9" w:rsidR="002A1260" w:rsidRDefault="004360F7" w:rsidP="004360F7">
      <w:pPr>
        <w:pStyle w:val="affffb"/>
        <w:ind w:firstLine="420"/>
      </w:pPr>
      <w:r>
        <w:rPr>
          <w:rFonts w:hint="eastAsia"/>
        </w:rPr>
        <w:t>利用外界能量使热量从温度较低的物质（或环境）转移到温度较高的物质（或环境）的系统叫制冷系统。制冷系统由制冷剂和制冷设备，即压缩机，冷凝器，膨胀阀，蒸发器组成。</w:t>
      </w:r>
    </w:p>
    <w:p w14:paraId="3A01C724" w14:textId="5CB9ABC2" w:rsidR="00275AE7" w:rsidRDefault="00275AE7" w:rsidP="00275AE7">
      <w:pPr>
        <w:pStyle w:val="affc"/>
        <w:spacing w:before="312" w:after="312"/>
      </w:pPr>
      <w:bookmarkStart w:id="57" w:name="_Toc163546597"/>
      <w:bookmarkStart w:id="58" w:name="_Toc163548960"/>
      <w:r>
        <w:rPr>
          <w:rFonts w:hint="eastAsia"/>
        </w:rPr>
        <w:t>基本要求</w:t>
      </w:r>
      <w:bookmarkEnd w:id="57"/>
      <w:bookmarkEnd w:id="58"/>
    </w:p>
    <w:p w14:paraId="71417D54" w14:textId="100645A8" w:rsidR="00275AE7" w:rsidRDefault="00275AE7" w:rsidP="00275AE7">
      <w:pPr>
        <w:pStyle w:val="affffffffe"/>
      </w:pPr>
      <w:r>
        <w:rPr>
          <w:rFonts w:hint="eastAsia"/>
        </w:rPr>
        <w:t>苹果冷藏库应符合GB 50072规定建造。</w:t>
      </w:r>
    </w:p>
    <w:p w14:paraId="7871E3C4" w14:textId="2B371891" w:rsidR="00275AE7" w:rsidRDefault="00275AE7" w:rsidP="00275AE7">
      <w:pPr>
        <w:pStyle w:val="affffffffe"/>
      </w:pPr>
      <w:r>
        <w:rPr>
          <w:rFonts w:hint="eastAsia"/>
        </w:rPr>
        <w:t>苹果冷藏库管理应按GB/T 28009、GB/T 30134规定执行。</w:t>
      </w:r>
    </w:p>
    <w:p w14:paraId="443BD7E7" w14:textId="6BD35753" w:rsidR="00275AE7" w:rsidRDefault="00275AE7" w:rsidP="00275AE7">
      <w:pPr>
        <w:pStyle w:val="affffffffe"/>
      </w:pPr>
      <w:r>
        <w:rPr>
          <w:rFonts w:hint="eastAsia"/>
        </w:rPr>
        <w:t>苹果冷藏库管理人员，应具备相关的专业知识和技能；特种作业人员应持证上岗；工作期间严禁饮酒。</w:t>
      </w:r>
    </w:p>
    <w:p w14:paraId="46D6A2F1" w14:textId="09BD7289" w:rsidR="00275AE7" w:rsidRDefault="00275AE7" w:rsidP="00275AE7">
      <w:pPr>
        <w:pStyle w:val="affffffffe"/>
      </w:pPr>
      <w:bookmarkStart w:id="59" w:name="_GoBack"/>
      <w:bookmarkEnd w:id="59"/>
      <w:r>
        <w:rPr>
          <w:rFonts w:hint="eastAsia"/>
        </w:rPr>
        <w:t>应建立交接班制度、巡检制度、设备维护保养制度等。</w:t>
      </w:r>
    </w:p>
    <w:p w14:paraId="3335D237" w14:textId="5B863A5A" w:rsidR="00275AE7" w:rsidRDefault="00275AE7" w:rsidP="00275AE7">
      <w:pPr>
        <w:pStyle w:val="affffffffe"/>
      </w:pPr>
      <w:r>
        <w:rPr>
          <w:rFonts w:hint="eastAsia"/>
        </w:rPr>
        <w:t>苹果冷藏库生产经营企业应在厂区设立安全标志，库内严禁烟火。</w:t>
      </w:r>
    </w:p>
    <w:p w14:paraId="32CE5994" w14:textId="0241FBF8" w:rsidR="00275AE7" w:rsidRDefault="00275AE7" w:rsidP="00275AE7">
      <w:pPr>
        <w:pStyle w:val="affffffffe"/>
      </w:pPr>
      <w:r>
        <w:rPr>
          <w:rFonts w:hint="eastAsia"/>
        </w:rPr>
        <w:t>应根据苹果品种特性和贮藏条件，确定适宜的贮藏期限。</w:t>
      </w:r>
    </w:p>
    <w:p w14:paraId="314F5530" w14:textId="06DFFE62" w:rsidR="00275AE7" w:rsidRDefault="00275AE7" w:rsidP="00275AE7">
      <w:pPr>
        <w:pStyle w:val="affffffffe"/>
      </w:pPr>
      <w:r>
        <w:rPr>
          <w:rFonts w:hint="eastAsia"/>
        </w:rPr>
        <w:t>贮藏苹果应采用新鲜洁净、无伤、无病虫害的果品。</w:t>
      </w:r>
    </w:p>
    <w:p w14:paraId="4B83E4C9" w14:textId="2FA446B4" w:rsidR="00275AE7" w:rsidRDefault="00275AE7" w:rsidP="00275AE7">
      <w:pPr>
        <w:pStyle w:val="affffffffe"/>
      </w:pPr>
      <w:r>
        <w:rPr>
          <w:rFonts w:hint="eastAsia"/>
        </w:rPr>
        <w:t>实时监测系统运行状况，发现问题及时排除，并做好记录。</w:t>
      </w:r>
    </w:p>
    <w:p w14:paraId="1DECBE66" w14:textId="04563BE5" w:rsidR="00275AE7" w:rsidRDefault="00275AE7" w:rsidP="00275AE7">
      <w:pPr>
        <w:pStyle w:val="affc"/>
        <w:spacing w:before="312" w:after="312"/>
      </w:pPr>
      <w:bookmarkStart w:id="60" w:name="_Toc163546598"/>
      <w:bookmarkStart w:id="61" w:name="_Toc163548961"/>
      <w:r>
        <w:rPr>
          <w:rFonts w:hint="eastAsia"/>
        </w:rPr>
        <w:t>运行管理</w:t>
      </w:r>
      <w:bookmarkEnd w:id="60"/>
      <w:bookmarkEnd w:id="61"/>
    </w:p>
    <w:p w14:paraId="1E511E8E" w14:textId="3FD0D8F4" w:rsidR="00275AE7" w:rsidRDefault="00275AE7" w:rsidP="00275AE7">
      <w:pPr>
        <w:pStyle w:val="affd"/>
        <w:spacing w:before="156" w:after="156"/>
      </w:pPr>
      <w:bookmarkStart w:id="62" w:name="_Toc163546599"/>
      <w:r>
        <w:rPr>
          <w:rFonts w:hint="eastAsia"/>
        </w:rPr>
        <w:t>人员要求</w:t>
      </w:r>
      <w:bookmarkEnd w:id="62"/>
    </w:p>
    <w:p w14:paraId="290DFCB6" w14:textId="406BE0B2" w:rsidR="00275AE7" w:rsidRDefault="00275AE7" w:rsidP="00275AE7">
      <w:pPr>
        <w:pStyle w:val="afffffffff1"/>
      </w:pPr>
      <w:r>
        <w:rPr>
          <w:rFonts w:hint="eastAsia"/>
        </w:rPr>
        <w:t>运行管理人员应了解制冷系统、电气系统工艺流程、各设备的作用和安全操作须知。</w:t>
      </w:r>
    </w:p>
    <w:p w14:paraId="18A4A4C4" w14:textId="25F1A39B" w:rsidR="00275AE7" w:rsidRDefault="00275AE7" w:rsidP="00275AE7">
      <w:pPr>
        <w:pStyle w:val="afffffffff1"/>
      </w:pPr>
      <w:r>
        <w:rPr>
          <w:rFonts w:hint="eastAsia"/>
        </w:rPr>
        <w:t>应掌握制冷系统、电气系统运转操作程序，各安全保护装置和控制装置的作用、故障的判断方法。</w:t>
      </w:r>
    </w:p>
    <w:p w14:paraId="7F51B416" w14:textId="784995D4" w:rsidR="00275AE7" w:rsidRDefault="00275AE7" w:rsidP="00275AE7">
      <w:pPr>
        <w:pStyle w:val="afffffffff1"/>
      </w:pPr>
      <w:r>
        <w:rPr>
          <w:rFonts w:hint="eastAsia"/>
        </w:rPr>
        <w:t>应具备采取紧急措施预防、处理紧急事故的能力。</w:t>
      </w:r>
    </w:p>
    <w:p w14:paraId="7C76BBBB" w14:textId="39EB83F9" w:rsidR="00275AE7" w:rsidRDefault="00275AE7" w:rsidP="00275AE7">
      <w:pPr>
        <w:pStyle w:val="afffffffff1"/>
      </w:pPr>
      <w:r>
        <w:rPr>
          <w:rFonts w:hint="eastAsia"/>
        </w:rPr>
        <w:t>应做好设备日常运行及故障排除记录。</w:t>
      </w:r>
    </w:p>
    <w:p w14:paraId="720CEBFE" w14:textId="20DC63FA" w:rsidR="00275AE7" w:rsidRDefault="00275AE7" w:rsidP="00275AE7">
      <w:pPr>
        <w:pStyle w:val="affd"/>
        <w:spacing w:before="156" w:after="156"/>
      </w:pPr>
      <w:bookmarkStart w:id="63" w:name="_Toc163546600"/>
      <w:r>
        <w:rPr>
          <w:rFonts w:hint="eastAsia"/>
        </w:rPr>
        <w:t>制冷系统运行管理</w:t>
      </w:r>
      <w:bookmarkEnd w:id="63"/>
    </w:p>
    <w:p w14:paraId="74C6613D" w14:textId="655A86F6" w:rsidR="00275AE7" w:rsidRDefault="00275AE7" w:rsidP="00275AE7">
      <w:pPr>
        <w:pStyle w:val="afffffffff1"/>
      </w:pPr>
      <w:r>
        <w:rPr>
          <w:rFonts w:hint="eastAsia"/>
        </w:rPr>
        <w:t>制冷系统运行管理应按GB/T 30134规定执行。</w:t>
      </w:r>
    </w:p>
    <w:p w14:paraId="798D45A3" w14:textId="022D8025" w:rsidR="00275AE7" w:rsidRDefault="00275AE7" w:rsidP="00275AE7">
      <w:pPr>
        <w:pStyle w:val="afffffffff1"/>
      </w:pPr>
      <w:r>
        <w:rPr>
          <w:rFonts w:hint="eastAsia"/>
        </w:rPr>
        <w:t>制冷设备应按照其使用说明书的要求进行操作。</w:t>
      </w:r>
    </w:p>
    <w:p w14:paraId="3BB56E62" w14:textId="0E9CA7B7" w:rsidR="00275AE7" w:rsidRDefault="00275AE7" w:rsidP="00275AE7">
      <w:pPr>
        <w:pStyle w:val="afffffffff1"/>
      </w:pPr>
      <w:r>
        <w:rPr>
          <w:rFonts w:hint="eastAsia"/>
        </w:rPr>
        <w:t>冷凝器的运行压力应介于0.8 MPa～2.0 MPa，不应超过系统设计区间，冷凝器管壁污垢应定期清除。</w:t>
      </w:r>
    </w:p>
    <w:p w14:paraId="3A587C4B" w14:textId="736BCB97" w:rsidR="00275AE7" w:rsidRDefault="00275AE7" w:rsidP="00275AE7">
      <w:pPr>
        <w:pStyle w:val="afffffffff1"/>
      </w:pPr>
      <w:r>
        <w:rPr>
          <w:rFonts w:hint="eastAsia"/>
        </w:rPr>
        <w:t>蒸发器表面霜层及管内油污应及时清除；蒸发器表面温度应不低于-10 ℃,如持续低于-10 ℃下15 min～ 30 min，需开启化霜模式。</w:t>
      </w:r>
    </w:p>
    <w:p w14:paraId="6FA52927" w14:textId="12190A49" w:rsidR="00275AE7" w:rsidRDefault="00275AE7" w:rsidP="00275AE7">
      <w:pPr>
        <w:pStyle w:val="afffffffff1"/>
      </w:pPr>
      <w:r>
        <w:rPr>
          <w:rFonts w:hint="eastAsia"/>
        </w:rPr>
        <w:t>压缩机的油位须在上下限之间，油面没有混浊物；压缩机的吸气、排气压力不应超过使用范围。压缩机的运转声音，不应有断速或敲击响声。</w:t>
      </w:r>
    </w:p>
    <w:p w14:paraId="2E28AA31" w14:textId="06B227C3" w:rsidR="00275AE7" w:rsidRDefault="00275AE7" w:rsidP="00275AE7">
      <w:pPr>
        <w:pStyle w:val="afffffffff1"/>
      </w:pPr>
      <w:r>
        <w:rPr>
          <w:rFonts w:hint="eastAsia"/>
        </w:rPr>
        <w:t>膨胀</w:t>
      </w:r>
      <w:proofErr w:type="gramStart"/>
      <w:r>
        <w:rPr>
          <w:rFonts w:hint="eastAsia"/>
        </w:rPr>
        <w:t>阀系统</w:t>
      </w:r>
      <w:proofErr w:type="gramEnd"/>
      <w:r>
        <w:rPr>
          <w:rFonts w:hint="eastAsia"/>
        </w:rPr>
        <w:t>内杂质、水分应及时清除。</w:t>
      </w:r>
    </w:p>
    <w:p w14:paraId="6915D85D" w14:textId="2C34A4CD" w:rsidR="00275AE7" w:rsidRDefault="00275AE7" w:rsidP="00275AE7">
      <w:pPr>
        <w:pStyle w:val="affd"/>
        <w:spacing w:before="156" w:after="156"/>
      </w:pPr>
      <w:bookmarkStart w:id="64" w:name="_Toc163546601"/>
      <w:r>
        <w:rPr>
          <w:rFonts w:hint="eastAsia"/>
        </w:rPr>
        <w:t>给排水系统管理</w:t>
      </w:r>
      <w:bookmarkEnd w:id="64"/>
    </w:p>
    <w:p w14:paraId="061A5B54" w14:textId="0E55C76D" w:rsidR="00275AE7" w:rsidRDefault="00275AE7" w:rsidP="00275AE7">
      <w:pPr>
        <w:pStyle w:val="afffffffff1"/>
      </w:pPr>
      <w:r>
        <w:rPr>
          <w:rFonts w:hint="eastAsia"/>
        </w:rPr>
        <w:t>给排水系统管理应按GB/T 30134规定执行。</w:t>
      </w:r>
    </w:p>
    <w:p w14:paraId="3C2E5C70" w14:textId="46D1C92D" w:rsidR="00275AE7" w:rsidRDefault="00275AE7" w:rsidP="00275AE7">
      <w:pPr>
        <w:pStyle w:val="afffffffff1"/>
      </w:pPr>
      <w:r>
        <w:rPr>
          <w:rFonts w:hint="eastAsia"/>
        </w:rPr>
        <w:t>冬季防止排水管路结冻，应采取相应防冻措施。</w:t>
      </w:r>
    </w:p>
    <w:p w14:paraId="599D13FF" w14:textId="6918F1E1" w:rsidR="00275AE7" w:rsidRDefault="00275AE7" w:rsidP="00275AE7">
      <w:pPr>
        <w:pStyle w:val="affd"/>
        <w:spacing w:before="156" w:after="156"/>
      </w:pPr>
      <w:bookmarkStart w:id="65" w:name="_Toc163546602"/>
      <w:r>
        <w:rPr>
          <w:rFonts w:hint="eastAsia"/>
        </w:rPr>
        <w:t>电气系统运行管理</w:t>
      </w:r>
      <w:bookmarkEnd w:id="65"/>
    </w:p>
    <w:p w14:paraId="7A14F945" w14:textId="5C6BCF60" w:rsidR="00275AE7" w:rsidRDefault="00275AE7" w:rsidP="00275AE7">
      <w:pPr>
        <w:pStyle w:val="afffffffff1"/>
      </w:pPr>
      <w:r>
        <w:rPr>
          <w:rFonts w:hint="eastAsia"/>
        </w:rPr>
        <w:t>苹果冷藏库电气设置应按GB 50072规定执行。</w:t>
      </w:r>
    </w:p>
    <w:p w14:paraId="11ABD1E4" w14:textId="29DA1837" w:rsidR="00275AE7" w:rsidRDefault="00275AE7" w:rsidP="00275AE7">
      <w:pPr>
        <w:pStyle w:val="afffffffff1"/>
      </w:pPr>
      <w:r>
        <w:rPr>
          <w:rFonts w:hint="eastAsia"/>
        </w:rPr>
        <w:t>操作者应按GB/T 40431规定执行。</w:t>
      </w:r>
    </w:p>
    <w:p w14:paraId="079FDB31" w14:textId="446F453F" w:rsidR="00275AE7" w:rsidRDefault="00275AE7" w:rsidP="00275AE7">
      <w:pPr>
        <w:pStyle w:val="afffffffff1"/>
      </w:pPr>
      <w:r>
        <w:rPr>
          <w:rFonts w:hint="eastAsia"/>
        </w:rPr>
        <w:t>应采用耐低温、防潮、防尘型照明设施。</w:t>
      </w:r>
    </w:p>
    <w:p w14:paraId="1AA8A598" w14:textId="05E4275A" w:rsidR="00275AE7" w:rsidRDefault="00275AE7" w:rsidP="00275AE7">
      <w:pPr>
        <w:pStyle w:val="afffffffff1"/>
      </w:pPr>
      <w:r>
        <w:rPr>
          <w:rFonts w:hint="eastAsia"/>
        </w:rPr>
        <w:t>应备有紧急供电设施，当停电状况发生时，紧急供电设施应能保证苹果冷藏库的正常运作。</w:t>
      </w:r>
    </w:p>
    <w:p w14:paraId="52E573F0" w14:textId="1FED9A08" w:rsidR="00275AE7" w:rsidRDefault="00275AE7" w:rsidP="00275AE7">
      <w:pPr>
        <w:pStyle w:val="affd"/>
        <w:spacing w:before="156" w:after="156"/>
      </w:pPr>
      <w:bookmarkStart w:id="66" w:name="_Toc163546603"/>
      <w:r>
        <w:rPr>
          <w:rFonts w:hint="eastAsia"/>
        </w:rPr>
        <w:t>其它设施要求</w:t>
      </w:r>
      <w:bookmarkEnd w:id="66"/>
    </w:p>
    <w:p w14:paraId="479D8F1C" w14:textId="2354A332" w:rsidR="00275AE7" w:rsidRDefault="00275AE7" w:rsidP="00275AE7">
      <w:pPr>
        <w:pStyle w:val="afffffffff1"/>
      </w:pPr>
      <w:r>
        <w:rPr>
          <w:rFonts w:hint="eastAsia"/>
        </w:rPr>
        <w:t>苹果冷藏库内温度监测点安装位置应具有代表性，选择上、中、下四角的位置；监测库内温度的同时，需监测果实温度。数量以5个～8个为宜，温度计的精度不大于0.2 ℃。</w:t>
      </w:r>
    </w:p>
    <w:p w14:paraId="0288059C" w14:textId="26940EFD" w:rsidR="00275AE7" w:rsidRDefault="00275AE7" w:rsidP="00275AE7">
      <w:pPr>
        <w:pStyle w:val="afffffffff1"/>
      </w:pPr>
      <w:r>
        <w:rPr>
          <w:rFonts w:hint="eastAsia"/>
        </w:rPr>
        <w:t>宜减少开苹果冷藏库门次数和苹果冷藏库开门时间，做到进、出随手关门。开启应有时间监视与警示功能。苹果冷藏库门须有防反锁装置及紧急报警器。</w:t>
      </w:r>
    </w:p>
    <w:p w14:paraId="374BDC62" w14:textId="0898EFCB" w:rsidR="00275AE7" w:rsidRDefault="00275AE7" w:rsidP="00275AE7">
      <w:pPr>
        <w:pStyle w:val="afffffffff1"/>
      </w:pPr>
      <w:r>
        <w:rPr>
          <w:rFonts w:hint="eastAsia"/>
        </w:rPr>
        <w:t>确保苹果</w:t>
      </w:r>
      <w:proofErr w:type="gramStart"/>
      <w:r>
        <w:rPr>
          <w:rFonts w:hint="eastAsia"/>
        </w:rPr>
        <w:t>冷藏库门无故障</w:t>
      </w:r>
      <w:proofErr w:type="gramEnd"/>
      <w:r>
        <w:rPr>
          <w:rFonts w:hint="eastAsia"/>
        </w:rPr>
        <w:t>启闭，定期检查冷藏库门密封条和电热丝的性能。随时处理冰、霜、水，保持苹果冷藏库门的严密性，防止运输工具碰撞苹果冷藏库门。</w:t>
      </w:r>
    </w:p>
    <w:p w14:paraId="7452639B" w14:textId="2428FCA0" w:rsidR="00275AE7" w:rsidRDefault="00275AE7" w:rsidP="00275AE7">
      <w:pPr>
        <w:pStyle w:val="afffffffff1"/>
      </w:pPr>
      <w:r>
        <w:rPr>
          <w:rFonts w:hint="eastAsia"/>
        </w:rPr>
        <w:t>苹果冷藏库搬运设备应能在低温环境下正常运行，并停放在规定位置。</w:t>
      </w:r>
    </w:p>
    <w:p w14:paraId="17C43782" w14:textId="0FA046E0" w:rsidR="00275AE7" w:rsidRDefault="00275AE7" w:rsidP="00275AE7">
      <w:pPr>
        <w:pStyle w:val="afffffffff1"/>
      </w:pPr>
      <w:r>
        <w:rPr>
          <w:rFonts w:hint="eastAsia"/>
        </w:rPr>
        <w:t>苹果冷藏库须安装温度异常及供电异常自动报警系统。</w:t>
      </w:r>
    </w:p>
    <w:p w14:paraId="5D9235FD" w14:textId="53920F26" w:rsidR="00275AE7" w:rsidRDefault="00275AE7" w:rsidP="00275AE7">
      <w:pPr>
        <w:pStyle w:val="affd"/>
        <w:spacing w:before="156" w:after="156"/>
      </w:pPr>
      <w:bookmarkStart w:id="67" w:name="_Toc163546604"/>
      <w:r>
        <w:rPr>
          <w:rFonts w:hint="eastAsia"/>
        </w:rPr>
        <w:t>信息化管理</w:t>
      </w:r>
      <w:bookmarkEnd w:id="67"/>
    </w:p>
    <w:p w14:paraId="4D2E1ADA" w14:textId="31C98220" w:rsidR="00275AE7" w:rsidRDefault="00275AE7" w:rsidP="00275AE7">
      <w:pPr>
        <w:pStyle w:val="afffffffff1"/>
      </w:pPr>
      <w:r>
        <w:rPr>
          <w:rFonts w:hint="eastAsia"/>
        </w:rPr>
        <w:t>宜采用智能设备进行数据采集，采集对象应为人员、货品、设备运行参数。</w:t>
      </w:r>
    </w:p>
    <w:p w14:paraId="7CC90544" w14:textId="4B0AD4DB" w:rsidR="00275AE7" w:rsidRDefault="00275AE7" w:rsidP="00275AE7">
      <w:pPr>
        <w:pStyle w:val="afffffffff1"/>
      </w:pPr>
      <w:r>
        <w:rPr>
          <w:rFonts w:hint="eastAsia"/>
        </w:rPr>
        <w:t>信息记录应及时、准确、全面，按照时间顺序、客户和业务类型、操作步骤进行分类存储。</w:t>
      </w:r>
    </w:p>
    <w:p w14:paraId="46DC0D5F" w14:textId="7702A911" w:rsidR="00275AE7" w:rsidRDefault="00275AE7" w:rsidP="00275AE7">
      <w:pPr>
        <w:pStyle w:val="afffffffff1"/>
      </w:pPr>
      <w:r>
        <w:rPr>
          <w:rFonts w:hint="eastAsia"/>
        </w:rPr>
        <w:t>应做好设备运行记录，内容包括设备运行状态、参数控制状况、运行命令、维修情况等。</w:t>
      </w:r>
    </w:p>
    <w:p w14:paraId="02F9BF2C" w14:textId="4885D5CF" w:rsidR="00275AE7" w:rsidRDefault="00275AE7" w:rsidP="00275AE7">
      <w:pPr>
        <w:pStyle w:val="afffffffff1"/>
      </w:pPr>
      <w:r>
        <w:rPr>
          <w:rFonts w:hint="eastAsia"/>
        </w:rPr>
        <w:t>信息处理时，应对原始数据进行妥善保护。</w:t>
      </w:r>
    </w:p>
    <w:p w14:paraId="42279D4D" w14:textId="2399DF94" w:rsidR="00275AE7" w:rsidRDefault="00275AE7" w:rsidP="00275AE7">
      <w:pPr>
        <w:pStyle w:val="affc"/>
        <w:spacing w:before="312" w:after="312"/>
      </w:pPr>
      <w:bookmarkStart w:id="68" w:name="_Toc163546605"/>
      <w:bookmarkStart w:id="69" w:name="_Toc163548962"/>
      <w:r>
        <w:rPr>
          <w:rFonts w:hint="eastAsia"/>
        </w:rPr>
        <w:t>苹果冷藏管理</w:t>
      </w:r>
      <w:bookmarkEnd w:id="68"/>
      <w:bookmarkEnd w:id="69"/>
    </w:p>
    <w:p w14:paraId="04CA7429" w14:textId="4ED95DBD" w:rsidR="00275AE7" w:rsidRDefault="00275AE7" w:rsidP="00275AE7">
      <w:pPr>
        <w:pStyle w:val="affd"/>
        <w:spacing w:before="156" w:after="156"/>
      </w:pPr>
      <w:bookmarkStart w:id="70" w:name="_Toc163546606"/>
      <w:r>
        <w:rPr>
          <w:rFonts w:hint="eastAsia"/>
        </w:rPr>
        <w:t>库房准备</w:t>
      </w:r>
      <w:bookmarkEnd w:id="70"/>
    </w:p>
    <w:p w14:paraId="65D70390" w14:textId="68C30250" w:rsidR="00275AE7" w:rsidRDefault="00275AE7" w:rsidP="00275AE7">
      <w:pPr>
        <w:pStyle w:val="afffffffff1"/>
      </w:pPr>
      <w:r>
        <w:rPr>
          <w:rFonts w:hint="eastAsia"/>
        </w:rPr>
        <w:t>冷藏库房的作业规范应按GB/T 31078规定执行。</w:t>
      </w:r>
    </w:p>
    <w:p w14:paraId="04B08DC6" w14:textId="73ED65F1" w:rsidR="00275AE7" w:rsidRDefault="00275AE7" w:rsidP="00275AE7">
      <w:pPr>
        <w:pStyle w:val="afffffffff1"/>
      </w:pPr>
      <w:r>
        <w:rPr>
          <w:rFonts w:hint="eastAsia"/>
        </w:rPr>
        <w:t>使用前5 d左右，应对冷藏库、辅助设施和包装材料（袋、箱等）进行彻底消毒，使用化学药剂或采用热力、光照、辐射等物理方法进行消毒，所使用的化学药剂须符合GB 2760的规定，推荐使用的消毒剂及浓度可见附录 A。 消毒完成后应通风换气，并对设备进行为期3 d的试运行，</w:t>
      </w:r>
      <w:proofErr w:type="gramStart"/>
      <w:r>
        <w:rPr>
          <w:rFonts w:hint="eastAsia"/>
        </w:rPr>
        <w:t>库温稳定</w:t>
      </w:r>
      <w:proofErr w:type="gramEnd"/>
      <w:r>
        <w:rPr>
          <w:rFonts w:hint="eastAsia"/>
        </w:rPr>
        <w:t>在-1.0 ℃～0 ℃之间，确保各种设备正常运转，及时排查故障。</w:t>
      </w:r>
    </w:p>
    <w:p w14:paraId="043B8BF9" w14:textId="5EEE43C7" w:rsidR="00275AE7" w:rsidRDefault="00275AE7" w:rsidP="00275AE7">
      <w:pPr>
        <w:pStyle w:val="affd"/>
        <w:spacing w:before="156" w:after="156"/>
      </w:pPr>
      <w:bookmarkStart w:id="71" w:name="_Toc163546607"/>
      <w:r>
        <w:rPr>
          <w:rFonts w:hint="eastAsia"/>
        </w:rPr>
        <w:t>预冷</w:t>
      </w:r>
      <w:bookmarkEnd w:id="71"/>
    </w:p>
    <w:p w14:paraId="7B7574EB" w14:textId="6BD8F648" w:rsidR="00275AE7" w:rsidRDefault="00275AE7" w:rsidP="00275AE7">
      <w:pPr>
        <w:pStyle w:val="afffffffff1"/>
      </w:pPr>
      <w:r>
        <w:rPr>
          <w:rFonts w:hint="eastAsia"/>
        </w:rPr>
        <w:t>苹果采收当天应及时预冷入库。</w:t>
      </w:r>
    </w:p>
    <w:p w14:paraId="641354AE" w14:textId="5BA6B0E0" w:rsidR="00275AE7" w:rsidRDefault="00275AE7" w:rsidP="00275AE7">
      <w:pPr>
        <w:pStyle w:val="afffffffff1"/>
      </w:pPr>
      <w:r>
        <w:rPr>
          <w:rFonts w:hint="eastAsia"/>
        </w:rPr>
        <w:t>苹果冷藏库内风冷预冷，冷却风速1 m/s～2 m/s。</w:t>
      </w:r>
    </w:p>
    <w:p w14:paraId="54A4740C" w14:textId="6D9DDEC6" w:rsidR="00275AE7" w:rsidRDefault="00275AE7" w:rsidP="00275AE7">
      <w:pPr>
        <w:pStyle w:val="afffffffff1"/>
      </w:pPr>
      <w:r>
        <w:rPr>
          <w:rFonts w:hint="eastAsia"/>
        </w:rPr>
        <w:t>预冷应在15 h～24 h内完成，</w:t>
      </w:r>
      <w:proofErr w:type="gramStart"/>
      <w:r>
        <w:rPr>
          <w:rFonts w:hint="eastAsia"/>
        </w:rPr>
        <w:t>预冷果温降到</w:t>
      </w:r>
      <w:proofErr w:type="gramEnd"/>
      <w:r>
        <w:rPr>
          <w:rFonts w:hint="eastAsia"/>
        </w:rPr>
        <w:t>-1 ℃～0 ℃。</w:t>
      </w:r>
    </w:p>
    <w:p w14:paraId="4404CC39" w14:textId="00D31721" w:rsidR="00275AE7" w:rsidRDefault="00275AE7" w:rsidP="00275AE7">
      <w:pPr>
        <w:pStyle w:val="affd"/>
        <w:spacing w:before="156" w:after="156"/>
      </w:pPr>
      <w:bookmarkStart w:id="72" w:name="_Toc163546608"/>
      <w:r>
        <w:rPr>
          <w:rFonts w:hint="eastAsia"/>
        </w:rPr>
        <w:t>码垛</w:t>
      </w:r>
      <w:bookmarkEnd w:id="72"/>
    </w:p>
    <w:p w14:paraId="071B74B6" w14:textId="53934F9E" w:rsidR="00275AE7" w:rsidRDefault="00275AE7" w:rsidP="00275AE7">
      <w:pPr>
        <w:pStyle w:val="afffffffff1"/>
      </w:pPr>
      <w:r>
        <w:rPr>
          <w:rFonts w:hint="eastAsia"/>
        </w:rPr>
        <w:t>码垛的排列方式、走向及间隙应与苹果冷藏库内空气循环方向一致。</w:t>
      </w:r>
    </w:p>
    <w:p w14:paraId="435920F7" w14:textId="38B2DCCE" w:rsidR="00275AE7" w:rsidRDefault="00275AE7" w:rsidP="00275AE7">
      <w:pPr>
        <w:pStyle w:val="afffffffff1"/>
      </w:pPr>
      <w:r>
        <w:rPr>
          <w:rFonts w:hint="eastAsia"/>
        </w:rPr>
        <w:t>垛底架空加10 cm～20 cm的托盘，</w:t>
      </w:r>
      <w:proofErr w:type="gramStart"/>
      <w:r>
        <w:rPr>
          <w:rFonts w:hint="eastAsia"/>
        </w:rPr>
        <w:t>垛与墙壁</w:t>
      </w:r>
      <w:proofErr w:type="gramEnd"/>
      <w:r>
        <w:rPr>
          <w:rFonts w:hint="eastAsia"/>
        </w:rPr>
        <w:t>间隙20 cm～30 cm，</w:t>
      </w:r>
      <w:proofErr w:type="gramStart"/>
      <w:r>
        <w:rPr>
          <w:rFonts w:hint="eastAsia"/>
        </w:rPr>
        <w:t>垛与顶</w:t>
      </w:r>
      <w:proofErr w:type="gramEnd"/>
      <w:r>
        <w:rPr>
          <w:rFonts w:hint="eastAsia"/>
        </w:rPr>
        <w:t>间隙40 cm～50 cm，</w:t>
      </w:r>
      <w:proofErr w:type="gramStart"/>
      <w:r>
        <w:rPr>
          <w:rFonts w:hint="eastAsia"/>
        </w:rPr>
        <w:t>垛与垛</w:t>
      </w:r>
      <w:proofErr w:type="gramEnd"/>
      <w:r>
        <w:rPr>
          <w:rFonts w:hint="eastAsia"/>
        </w:rPr>
        <w:t>间隙20 cm～30 cm。</w:t>
      </w:r>
    </w:p>
    <w:p w14:paraId="4D527C12" w14:textId="215D3C16" w:rsidR="00275AE7" w:rsidRDefault="00275AE7" w:rsidP="00275AE7">
      <w:pPr>
        <w:pStyle w:val="afffffffff1"/>
      </w:pPr>
      <w:r>
        <w:rPr>
          <w:rFonts w:hint="eastAsia"/>
        </w:rPr>
        <w:t>靠近蒸发器的果垛，应采取防冻措施。</w:t>
      </w:r>
    </w:p>
    <w:p w14:paraId="706E9E4B" w14:textId="253B57D2" w:rsidR="00275AE7" w:rsidRDefault="00275AE7" w:rsidP="00275AE7">
      <w:pPr>
        <w:pStyle w:val="afffffffff1"/>
      </w:pPr>
      <w:r>
        <w:rPr>
          <w:rFonts w:hint="eastAsia"/>
        </w:rPr>
        <w:t>按品种分垛、分等级堆码，记录每垛的产地、采收入库时间、果实质量状况。</w:t>
      </w:r>
    </w:p>
    <w:p w14:paraId="5EBBA8B1" w14:textId="3854BA0C" w:rsidR="00275AE7" w:rsidRDefault="00275AE7" w:rsidP="00275AE7">
      <w:pPr>
        <w:pStyle w:val="affd"/>
        <w:spacing w:before="156" w:after="156"/>
      </w:pPr>
      <w:bookmarkStart w:id="73" w:name="_Toc163546609"/>
      <w:r>
        <w:rPr>
          <w:rFonts w:hint="eastAsia"/>
        </w:rPr>
        <w:t>冷藏</w:t>
      </w:r>
      <w:bookmarkEnd w:id="73"/>
    </w:p>
    <w:p w14:paraId="60437B78" w14:textId="7C8A5AE1" w:rsidR="00275AE7" w:rsidRDefault="00275AE7" w:rsidP="00275AE7">
      <w:pPr>
        <w:pStyle w:val="affe"/>
        <w:spacing w:before="156" w:after="156"/>
      </w:pPr>
      <w:r>
        <w:rPr>
          <w:rFonts w:hint="eastAsia"/>
        </w:rPr>
        <w:t>温度</w:t>
      </w:r>
    </w:p>
    <w:p w14:paraId="07FDCA3F" w14:textId="17E49D63" w:rsidR="00275AE7" w:rsidRDefault="00275AE7" w:rsidP="00275AE7">
      <w:pPr>
        <w:pStyle w:val="affffb"/>
        <w:ind w:firstLine="420"/>
      </w:pPr>
      <w:r>
        <w:rPr>
          <w:rFonts w:hint="eastAsia"/>
        </w:rPr>
        <w:t>苹果冷藏的温度应根据不同的品种而定，适宜的冷藏温度应保持果实温度在-1.0 ℃～0 ℃之间，如富士、嘎啦、元帅等品种的适宜冷藏品质指标及冷藏温度可参见表1。</w:t>
      </w:r>
    </w:p>
    <w:p w14:paraId="1F6754E9" w14:textId="5182B358" w:rsidR="008C730D" w:rsidRDefault="008C730D" w:rsidP="008C730D">
      <w:pPr>
        <w:pStyle w:val="aff2"/>
        <w:spacing w:before="156" w:after="156"/>
      </w:pPr>
      <w:r w:rsidRPr="008C730D">
        <w:rPr>
          <w:rFonts w:hint="eastAsia"/>
        </w:rPr>
        <w:t>苹果主要品种适宜贮藏品质指标及冷藏温度参考表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8C730D" w14:paraId="6FEF4AC8" w14:textId="77777777" w:rsidTr="008C730D">
        <w:trPr>
          <w:tblHeader/>
          <w:jc w:val="center"/>
        </w:trPr>
        <w:tc>
          <w:tcPr>
            <w:tcW w:w="2334" w:type="dxa"/>
          </w:tcPr>
          <w:p w14:paraId="3059F660" w14:textId="23239E03" w:rsidR="008C730D" w:rsidRPr="008C730D" w:rsidRDefault="008C730D" w:rsidP="008C730D">
            <w:pPr>
              <w:pStyle w:val="afffffffff9"/>
              <w:rPr>
                <w:sz w:val="21"/>
                <w:szCs w:val="21"/>
              </w:rPr>
            </w:pPr>
            <w:r w:rsidRPr="008C730D">
              <w:rPr>
                <w:rFonts w:asciiTheme="minorEastAsia" w:hAnsiTheme="minorEastAsia" w:hint="eastAsia"/>
                <w:sz w:val="21"/>
                <w:szCs w:val="21"/>
              </w:rPr>
              <w:t>品种</w:t>
            </w:r>
          </w:p>
        </w:tc>
        <w:tc>
          <w:tcPr>
            <w:tcW w:w="2333" w:type="dxa"/>
          </w:tcPr>
          <w:p w14:paraId="064D7E65" w14:textId="28719B41" w:rsidR="008C730D" w:rsidRPr="008C730D" w:rsidRDefault="008C730D" w:rsidP="008C730D">
            <w:pPr>
              <w:pStyle w:val="afffffffff9"/>
              <w:rPr>
                <w:sz w:val="21"/>
                <w:szCs w:val="21"/>
              </w:rPr>
            </w:pPr>
            <w:r w:rsidRPr="008C730D">
              <w:rPr>
                <w:rFonts w:asciiTheme="minorEastAsia" w:hAnsiTheme="minorEastAsia" w:hint="eastAsia"/>
                <w:sz w:val="21"/>
                <w:szCs w:val="21"/>
              </w:rPr>
              <w:t>果实硬度</w:t>
            </w:r>
            <w:r w:rsidRPr="008C730D">
              <w:rPr>
                <w:rFonts w:asciiTheme="minorEastAsia" w:hAnsiTheme="minorEastAsia" w:hint="eastAsia"/>
                <w:sz w:val="21"/>
                <w:szCs w:val="21"/>
              </w:rPr>
              <w:t>kg/cm</w:t>
            </w:r>
            <w:r w:rsidRPr="008C730D">
              <w:rPr>
                <w:rFonts w:asciiTheme="minorEastAsia" w:hAnsiTheme="minorEastAsia" w:hint="eastAsia"/>
                <w:sz w:val="21"/>
                <w:szCs w:val="21"/>
                <w:vertAlign w:val="superscript"/>
              </w:rPr>
              <w:t>2</w:t>
            </w:r>
          </w:p>
        </w:tc>
        <w:tc>
          <w:tcPr>
            <w:tcW w:w="2333" w:type="dxa"/>
          </w:tcPr>
          <w:p w14:paraId="65F6AC89" w14:textId="295DCF00" w:rsidR="008C730D" w:rsidRPr="008C730D" w:rsidRDefault="008C730D" w:rsidP="008C730D">
            <w:pPr>
              <w:pStyle w:val="afffffffff9"/>
              <w:rPr>
                <w:sz w:val="21"/>
                <w:szCs w:val="21"/>
              </w:rPr>
            </w:pPr>
            <w:r w:rsidRPr="008C730D">
              <w:rPr>
                <w:rFonts w:asciiTheme="minorEastAsia" w:hAnsiTheme="minorEastAsia" w:hint="eastAsia"/>
                <w:sz w:val="21"/>
                <w:szCs w:val="21"/>
              </w:rPr>
              <w:t>可溶性固形物</w:t>
            </w:r>
            <w:r w:rsidRPr="008C730D">
              <w:rPr>
                <w:rFonts w:asciiTheme="minorEastAsia" w:hAnsiTheme="minorEastAsia" w:hint="eastAsia"/>
                <w:sz w:val="21"/>
                <w:szCs w:val="21"/>
              </w:rPr>
              <w:t>%</w:t>
            </w:r>
          </w:p>
        </w:tc>
        <w:tc>
          <w:tcPr>
            <w:tcW w:w="2334" w:type="dxa"/>
          </w:tcPr>
          <w:p w14:paraId="43460309" w14:textId="0EDB0A4B" w:rsidR="008C730D" w:rsidRPr="008C730D" w:rsidRDefault="008C730D" w:rsidP="008C730D">
            <w:pPr>
              <w:pStyle w:val="afffffffff9"/>
              <w:rPr>
                <w:sz w:val="21"/>
                <w:szCs w:val="21"/>
              </w:rPr>
            </w:pPr>
            <w:r w:rsidRPr="008C730D">
              <w:rPr>
                <w:rFonts w:asciiTheme="minorEastAsia" w:hAnsiTheme="minorEastAsia" w:hint="eastAsia"/>
                <w:sz w:val="21"/>
                <w:szCs w:val="21"/>
              </w:rPr>
              <w:t>贮藏温度</w:t>
            </w:r>
            <w:r w:rsidRPr="008C730D">
              <w:rPr>
                <w:rFonts w:asciiTheme="minorEastAsia" w:hAnsiTheme="minorEastAsia" w:hint="eastAsia"/>
                <w:sz w:val="21"/>
                <w:szCs w:val="21"/>
              </w:rPr>
              <w:t>(</w:t>
            </w:r>
            <w:r w:rsidRPr="008C730D">
              <w:rPr>
                <w:rFonts w:asciiTheme="minorEastAsia" w:hAnsiTheme="minorEastAsia" w:hint="eastAsia"/>
                <w:sz w:val="21"/>
                <w:szCs w:val="21"/>
              </w:rPr>
              <w:t>果实温度</w:t>
            </w:r>
            <w:r w:rsidRPr="008C730D">
              <w:rPr>
                <w:rFonts w:asciiTheme="minorEastAsia" w:hAnsiTheme="minorEastAsia" w:hint="eastAsia"/>
                <w:sz w:val="21"/>
                <w:szCs w:val="21"/>
              </w:rPr>
              <w:t>)</w:t>
            </w:r>
            <w:r w:rsidRPr="008C730D">
              <w:rPr>
                <w:rFonts w:asciiTheme="minorEastAsia" w:hAnsiTheme="minorEastAsia" w:hint="eastAsia"/>
                <w:sz w:val="21"/>
                <w:szCs w:val="21"/>
              </w:rPr>
              <w:t>℃</w:t>
            </w:r>
          </w:p>
        </w:tc>
      </w:tr>
      <w:tr w:rsidR="008C730D" w14:paraId="423CCB5D" w14:textId="77777777" w:rsidTr="008C730D">
        <w:trPr>
          <w:trHeight w:val="302"/>
          <w:jc w:val="center"/>
        </w:trPr>
        <w:tc>
          <w:tcPr>
            <w:tcW w:w="2334" w:type="dxa"/>
          </w:tcPr>
          <w:p w14:paraId="4A14C4AE" w14:textId="0426AA2E" w:rsidR="008C730D" w:rsidRPr="008C730D" w:rsidRDefault="008C730D" w:rsidP="008C730D">
            <w:pPr>
              <w:pStyle w:val="afffffffff9"/>
              <w:rPr>
                <w:sz w:val="21"/>
                <w:szCs w:val="21"/>
              </w:rPr>
            </w:pPr>
            <w:r w:rsidRPr="008C730D">
              <w:rPr>
                <w:rFonts w:asciiTheme="minorEastAsia" w:hAnsiTheme="minorEastAsia" w:hint="eastAsia"/>
                <w:sz w:val="21"/>
                <w:szCs w:val="21"/>
              </w:rPr>
              <w:t>富士系（晚熟）</w:t>
            </w:r>
          </w:p>
        </w:tc>
        <w:tc>
          <w:tcPr>
            <w:tcW w:w="2333" w:type="dxa"/>
          </w:tcPr>
          <w:p w14:paraId="19CA21F4" w14:textId="5A5B4C66" w:rsidR="008C730D" w:rsidRPr="008C730D" w:rsidRDefault="008C730D" w:rsidP="008C730D">
            <w:pPr>
              <w:pStyle w:val="afffffffff9"/>
              <w:rPr>
                <w:sz w:val="21"/>
                <w:szCs w:val="21"/>
              </w:rPr>
            </w:pPr>
            <w:r w:rsidRPr="008C730D">
              <w:rPr>
                <w:rFonts w:asciiTheme="minorEastAsia" w:hAnsiTheme="minorEastAsia"/>
                <w:sz w:val="21"/>
                <w:szCs w:val="21"/>
              </w:rPr>
              <w:t>6.5</w:t>
            </w:r>
            <w:r w:rsidRPr="008C730D">
              <w:rPr>
                <w:rFonts w:asciiTheme="minorEastAsia" w:hAnsiTheme="minorEastAsia" w:hint="eastAsia"/>
                <w:sz w:val="21"/>
                <w:szCs w:val="21"/>
              </w:rPr>
              <w:t>～</w:t>
            </w:r>
            <w:r w:rsidRPr="008C730D">
              <w:rPr>
                <w:rFonts w:asciiTheme="minorEastAsia" w:hAnsiTheme="minorEastAsia"/>
                <w:sz w:val="21"/>
                <w:szCs w:val="21"/>
              </w:rPr>
              <w:t>7.0</w:t>
            </w:r>
          </w:p>
        </w:tc>
        <w:tc>
          <w:tcPr>
            <w:tcW w:w="2333" w:type="dxa"/>
          </w:tcPr>
          <w:p w14:paraId="7A853FD7" w14:textId="7B8ECCE7" w:rsidR="008C730D" w:rsidRPr="008C730D" w:rsidRDefault="008C730D" w:rsidP="008C730D">
            <w:pPr>
              <w:pStyle w:val="afffffffff9"/>
              <w:rPr>
                <w:sz w:val="21"/>
                <w:szCs w:val="21"/>
              </w:rPr>
            </w:pPr>
            <w:r w:rsidRPr="008C730D">
              <w:rPr>
                <w:rFonts w:asciiTheme="minorEastAsia" w:hAnsiTheme="minorEastAsia"/>
                <w:sz w:val="21"/>
                <w:szCs w:val="21"/>
              </w:rPr>
              <w:t>13.0</w:t>
            </w:r>
          </w:p>
        </w:tc>
        <w:tc>
          <w:tcPr>
            <w:tcW w:w="2334" w:type="dxa"/>
          </w:tcPr>
          <w:p w14:paraId="64EF0FC4" w14:textId="3057B0AE" w:rsidR="008C730D" w:rsidRPr="008C730D" w:rsidRDefault="008C730D" w:rsidP="008C730D">
            <w:pPr>
              <w:pStyle w:val="afffffffff9"/>
              <w:rPr>
                <w:sz w:val="21"/>
                <w:szCs w:val="21"/>
              </w:rPr>
            </w:pPr>
            <w:r w:rsidRPr="008C730D">
              <w:rPr>
                <w:rFonts w:asciiTheme="minorEastAsia" w:hAnsiTheme="minorEastAsia"/>
                <w:sz w:val="21"/>
                <w:szCs w:val="21"/>
              </w:rPr>
              <w:t>-0.5</w:t>
            </w:r>
            <w:r w:rsidRPr="008C730D">
              <w:rPr>
                <w:rFonts w:asciiTheme="minorEastAsia" w:hAnsiTheme="minorEastAsia" w:hint="eastAsia"/>
                <w:sz w:val="21"/>
                <w:szCs w:val="21"/>
              </w:rPr>
              <w:t>～</w:t>
            </w:r>
            <w:r w:rsidRPr="008C730D">
              <w:rPr>
                <w:rFonts w:asciiTheme="minorEastAsia" w:hAnsiTheme="minorEastAsia"/>
                <w:sz w:val="21"/>
                <w:szCs w:val="21"/>
              </w:rPr>
              <w:t>-1.0</w:t>
            </w:r>
          </w:p>
        </w:tc>
      </w:tr>
      <w:tr w:rsidR="008C730D" w14:paraId="2F528E15" w14:textId="77777777" w:rsidTr="008C730D">
        <w:trPr>
          <w:jc w:val="center"/>
        </w:trPr>
        <w:tc>
          <w:tcPr>
            <w:tcW w:w="2334" w:type="dxa"/>
          </w:tcPr>
          <w:p w14:paraId="31527D9C" w14:textId="2F21D94E" w:rsidR="008C730D" w:rsidRPr="008C730D" w:rsidRDefault="008C730D" w:rsidP="008C730D">
            <w:pPr>
              <w:pStyle w:val="afffffffff9"/>
              <w:rPr>
                <w:sz w:val="21"/>
                <w:szCs w:val="21"/>
              </w:rPr>
            </w:pPr>
            <w:r w:rsidRPr="008C730D">
              <w:rPr>
                <w:rFonts w:asciiTheme="minorEastAsia" w:hAnsiTheme="minorEastAsia" w:hint="eastAsia"/>
                <w:sz w:val="21"/>
                <w:szCs w:val="21"/>
              </w:rPr>
              <w:t>嘎拉系</w:t>
            </w:r>
          </w:p>
        </w:tc>
        <w:tc>
          <w:tcPr>
            <w:tcW w:w="2333" w:type="dxa"/>
          </w:tcPr>
          <w:p w14:paraId="44A9A6CF" w14:textId="409A53DC" w:rsidR="008C730D" w:rsidRPr="008C730D" w:rsidRDefault="008C730D" w:rsidP="008C730D">
            <w:pPr>
              <w:pStyle w:val="afffffffff9"/>
              <w:rPr>
                <w:sz w:val="21"/>
                <w:szCs w:val="21"/>
              </w:rPr>
            </w:pPr>
            <w:r w:rsidRPr="008C730D">
              <w:rPr>
                <w:rFonts w:asciiTheme="minorEastAsia" w:hAnsiTheme="minorEastAsia"/>
                <w:sz w:val="21"/>
                <w:szCs w:val="21"/>
              </w:rPr>
              <w:t>6.5</w:t>
            </w:r>
          </w:p>
        </w:tc>
        <w:tc>
          <w:tcPr>
            <w:tcW w:w="2333" w:type="dxa"/>
          </w:tcPr>
          <w:p w14:paraId="3B712492" w14:textId="7B90068B" w:rsidR="008C730D" w:rsidRPr="008C730D" w:rsidRDefault="008C730D" w:rsidP="008C730D">
            <w:pPr>
              <w:pStyle w:val="afffffffff9"/>
              <w:rPr>
                <w:sz w:val="21"/>
                <w:szCs w:val="21"/>
              </w:rPr>
            </w:pPr>
            <w:r w:rsidRPr="008C730D">
              <w:rPr>
                <w:rFonts w:asciiTheme="minorEastAsia" w:hAnsiTheme="minorEastAsia"/>
                <w:sz w:val="21"/>
                <w:szCs w:val="21"/>
              </w:rPr>
              <w:t>12.0</w:t>
            </w:r>
          </w:p>
        </w:tc>
        <w:tc>
          <w:tcPr>
            <w:tcW w:w="2334" w:type="dxa"/>
          </w:tcPr>
          <w:p w14:paraId="7E94D8EA" w14:textId="5F580AB7" w:rsidR="008C730D" w:rsidRPr="008C730D" w:rsidRDefault="008C730D" w:rsidP="008C730D">
            <w:pPr>
              <w:pStyle w:val="afffffffff9"/>
              <w:rPr>
                <w:sz w:val="21"/>
                <w:szCs w:val="21"/>
              </w:rPr>
            </w:pPr>
            <w:r w:rsidRPr="008C730D">
              <w:rPr>
                <w:rFonts w:asciiTheme="minorEastAsia" w:hAnsiTheme="minorEastAsia" w:hint="eastAsia"/>
                <w:sz w:val="21"/>
                <w:szCs w:val="21"/>
              </w:rPr>
              <w:t>0</w:t>
            </w:r>
            <w:r w:rsidRPr="008C730D">
              <w:rPr>
                <w:rFonts w:asciiTheme="minorEastAsia" w:hAnsiTheme="minorEastAsia" w:hint="eastAsia"/>
                <w:sz w:val="21"/>
                <w:szCs w:val="21"/>
              </w:rPr>
              <w:t>～</w:t>
            </w:r>
            <w:r w:rsidRPr="008C730D">
              <w:rPr>
                <w:rFonts w:asciiTheme="minorEastAsia" w:hAnsiTheme="minorEastAsia"/>
                <w:sz w:val="21"/>
                <w:szCs w:val="21"/>
              </w:rPr>
              <w:t>1.0</w:t>
            </w:r>
          </w:p>
        </w:tc>
      </w:tr>
      <w:tr w:rsidR="008C730D" w14:paraId="2433A0EB" w14:textId="77777777" w:rsidTr="008C730D">
        <w:trPr>
          <w:jc w:val="center"/>
        </w:trPr>
        <w:tc>
          <w:tcPr>
            <w:tcW w:w="2334" w:type="dxa"/>
          </w:tcPr>
          <w:p w14:paraId="0D2185E3" w14:textId="4F9FF103" w:rsidR="008C730D" w:rsidRPr="008C730D" w:rsidRDefault="008C730D" w:rsidP="008C730D">
            <w:pPr>
              <w:pStyle w:val="afffffffff9"/>
              <w:rPr>
                <w:sz w:val="21"/>
                <w:szCs w:val="21"/>
              </w:rPr>
            </w:pPr>
            <w:r w:rsidRPr="008C730D">
              <w:rPr>
                <w:rFonts w:asciiTheme="minorEastAsia" w:hAnsiTheme="minorEastAsia" w:hint="eastAsia"/>
                <w:sz w:val="21"/>
                <w:szCs w:val="21"/>
              </w:rPr>
              <w:t>元帅系</w:t>
            </w:r>
          </w:p>
        </w:tc>
        <w:tc>
          <w:tcPr>
            <w:tcW w:w="2333" w:type="dxa"/>
          </w:tcPr>
          <w:p w14:paraId="5A1A092A" w14:textId="45EDD476" w:rsidR="008C730D" w:rsidRPr="008C730D" w:rsidRDefault="008C730D" w:rsidP="008C730D">
            <w:pPr>
              <w:pStyle w:val="afffffffff9"/>
              <w:rPr>
                <w:sz w:val="21"/>
                <w:szCs w:val="21"/>
              </w:rPr>
            </w:pPr>
            <w:r w:rsidRPr="008C730D">
              <w:rPr>
                <w:rFonts w:asciiTheme="minorEastAsia" w:hAnsiTheme="minorEastAsia"/>
                <w:sz w:val="21"/>
                <w:szCs w:val="21"/>
              </w:rPr>
              <w:t>6.8</w:t>
            </w:r>
          </w:p>
        </w:tc>
        <w:tc>
          <w:tcPr>
            <w:tcW w:w="2333" w:type="dxa"/>
          </w:tcPr>
          <w:p w14:paraId="33DE76D6" w14:textId="4FFC7A93" w:rsidR="008C730D" w:rsidRPr="008C730D" w:rsidRDefault="008C730D" w:rsidP="008C730D">
            <w:pPr>
              <w:pStyle w:val="afffffffff9"/>
              <w:rPr>
                <w:sz w:val="21"/>
                <w:szCs w:val="21"/>
              </w:rPr>
            </w:pPr>
            <w:r w:rsidRPr="008C730D">
              <w:rPr>
                <w:rFonts w:asciiTheme="minorEastAsia" w:hAnsiTheme="minorEastAsia"/>
                <w:sz w:val="21"/>
                <w:szCs w:val="21"/>
              </w:rPr>
              <w:t>11.5</w:t>
            </w:r>
          </w:p>
        </w:tc>
        <w:tc>
          <w:tcPr>
            <w:tcW w:w="2334" w:type="dxa"/>
          </w:tcPr>
          <w:p w14:paraId="7881BCC4" w14:textId="23F72CBA" w:rsidR="008C730D" w:rsidRPr="008C730D" w:rsidRDefault="008C730D" w:rsidP="008C730D">
            <w:pPr>
              <w:pStyle w:val="afffffffff9"/>
              <w:rPr>
                <w:sz w:val="21"/>
                <w:szCs w:val="21"/>
              </w:rPr>
            </w:pPr>
            <w:r w:rsidRPr="008C730D">
              <w:rPr>
                <w:rFonts w:asciiTheme="minorEastAsia" w:hAnsiTheme="minorEastAsia"/>
                <w:sz w:val="21"/>
                <w:szCs w:val="21"/>
              </w:rPr>
              <w:t>-1.0</w:t>
            </w:r>
            <w:r w:rsidRPr="008C730D">
              <w:rPr>
                <w:rFonts w:asciiTheme="minorEastAsia" w:hAnsiTheme="minorEastAsia" w:hint="eastAsia"/>
                <w:sz w:val="21"/>
                <w:szCs w:val="21"/>
              </w:rPr>
              <w:t>～</w:t>
            </w:r>
            <w:r w:rsidRPr="008C730D">
              <w:rPr>
                <w:rFonts w:asciiTheme="minorEastAsia" w:hAnsiTheme="minorEastAsia"/>
                <w:sz w:val="21"/>
                <w:szCs w:val="21"/>
              </w:rPr>
              <w:t>0</w:t>
            </w:r>
          </w:p>
        </w:tc>
      </w:tr>
      <w:tr w:rsidR="008C730D" w14:paraId="0703188A" w14:textId="77777777" w:rsidTr="008C730D">
        <w:trPr>
          <w:jc w:val="center"/>
        </w:trPr>
        <w:tc>
          <w:tcPr>
            <w:tcW w:w="2334" w:type="dxa"/>
          </w:tcPr>
          <w:p w14:paraId="6BB118A2" w14:textId="5C7B8E72" w:rsidR="008C730D" w:rsidRPr="008C730D" w:rsidRDefault="008C730D" w:rsidP="008C730D">
            <w:pPr>
              <w:pStyle w:val="afffffffff9"/>
              <w:rPr>
                <w:sz w:val="21"/>
                <w:szCs w:val="21"/>
              </w:rPr>
            </w:pPr>
            <w:r w:rsidRPr="008C730D">
              <w:rPr>
                <w:rFonts w:asciiTheme="minorEastAsia" w:hAnsiTheme="minorEastAsia" w:hint="eastAsia"/>
                <w:sz w:val="21"/>
                <w:szCs w:val="21"/>
              </w:rPr>
              <w:t>澳洲青苹</w:t>
            </w:r>
          </w:p>
        </w:tc>
        <w:tc>
          <w:tcPr>
            <w:tcW w:w="2333" w:type="dxa"/>
          </w:tcPr>
          <w:p w14:paraId="040AE0B6" w14:textId="0B149212" w:rsidR="008C730D" w:rsidRPr="008C730D" w:rsidRDefault="008C730D" w:rsidP="008C730D">
            <w:pPr>
              <w:pStyle w:val="afffffffff9"/>
              <w:rPr>
                <w:sz w:val="21"/>
                <w:szCs w:val="21"/>
              </w:rPr>
            </w:pPr>
            <w:r w:rsidRPr="008C730D">
              <w:rPr>
                <w:rFonts w:asciiTheme="minorEastAsia" w:hAnsiTheme="minorEastAsia"/>
                <w:sz w:val="21"/>
                <w:szCs w:val="21"/>
              </w:rPr>
              <w:t>7.0</w:t>
            </w:r>
          </w:p>
        </w:tc>
        <w:tc>
          <w:tcPr>
            <w:tcW w:w="2333" w:type="dxa"/>
          </w:tcPr>
          <w:p w14:paraId="305B6249" w14:textId="2F346A2C" w:rsidR="008C730D" w:rsidRPr="008C730D" w:rsidRDefault="008C730D" w:rsidP="008C730D">
            <w:pPr>
              <w:pStyle w:val="afffffffff9"/>
              <w:rPr>
                <w:sz w:val="21"/>
                <w:szCs w:val="21"/>
              </w:rPr>
            </w:pPr>
            <w:r w:rsidRPr="008C730D">
              <w:rPr>
                <w:rFonts w:asciiTheme="minorEastAsia" w:hAnsiTheme="minorEastAsia"/>
                <w:sz w:val="21"/>
                <w:szCs w:val="21"/>
              </w:rPr>
              <w:t>12.0</w:t>
            </w:r>
          </w:p>
        </w:tc>
        <w:tc>
          <w:tcPr>
            <w:tcW w:w="2334" w:type="dxa"/>
          </w:tcPr>
          <w:p w14:paraId="3CD65EE4" w14:textId="08D9E537" w:rsidR="008C730D" w:rsidRPr="008C730D" w:rsidRDefault="008C730D" w:rsidP="008C730D">
            <w:pPr>
              <w:pStyle w:val="afffffffff9"/>
              <w:rPr>
                <w:sz w:val="21"/>
                <w:szCs w:val="21"/>
              </w:rPr>
            </w:pPr>
            <w:r w:rsidRPr="008C730D">
              <w:rPr>
                <w:rFonts w:asciiTheme="minorEastAsia" w:hAnsiTheme="minorEastAsia"/>
                <w:sz w:val="21"/>
                <w:szCs w:val="21"/>
              </w:rPr>
              <w:t>0</w:t>
            </w:r>
          </w:p>
        </w:tc>
      </w:tr>
      <w:tr w:rsidR="008C730D" w14:paraId="408DF337" w14:textId="77777777" w:rsidTr="008C730D">
        <w:trPr>
          <w:jc w:val="center"/>
        </w:trPr>
        <w:tc>
          <w:tcPr>
            <w:tcW w:w="2334" w:type="dxa"/>
          </w:tcPr>
          <w:p w14:paraId="4E539CDF" w14:textId="6C33E9FF" w:rsidR="008C730D" w:rsidRPr="008C730D" w:rsidRDefault="008C730D" w:rsidP="008C730D">
            <w:pPr>
              <w:pStyle w:val="afffffffff9"/>
              <w:rPr>
                <w:sz w:val="21"/>
                <w:szCs w:val="21"/>
              </w:rPr>
            </w:pPr>
            <w:r w:rsidRPr="008C730D">
              <w:rPr>
                <w:rFonts w:asciiTheme="minorEastAsia" w:hAnsiTheme="minorEastAsia" w:hint="eastAsia"/>
                <w:sz w:val="21"/>
                <w:szCs w:val="21"/>
              </w:rPr>
              <w:t>国光</w:t>
            </w:r>
          </w:p>
        </w:tc>
        <w:tc>
          <w:tcPr>
            <w:tcW w:w="2333" w:type="dxa"/>
          </w:tcPr>
          <w:p w14:paraId="78B5E648" w14:textId="1EA4C92F" w:rsidR="008C730D" w:rsidRPr="008C730D" w:rsidRDefault="008C730D" w:rsidP="008C730D">
            <w:pPr>
              <w:pStyle w:val="afffffffff9"/>
              <w:rPr>
                <w:sz w:val="21"/>
                <w:szCs w:val="21"/>
              </w:rPr>
            </w:pPr>
            <w:r w:rsidRPr="008C730D">
              <w:rPr>
                <w:rFonts w:asciiTheme="minorEastAsia" w:hAnsiTheme="minorEastAsia"/>
                <w:sz w:val="21"/>
                <w:szCs w:val="21"/>
              </w:rPr>
              <w:t>7.0</w:t>
            </w:r>
          </w:p>
        </w:tc>
        <w:tc>
          <w:tcPr>
            <w:tcW w:w="2333" w:type="dxa"/>
          </w:tcPr>
          <w:p w14:paraId="75505F19" w14:textId="32C6D921" w:rsidR="008C730D" w:rsidRPr="008C730D" w:rsidRDefault="008C730D" w:rsidP="008C730D">
            <w:pPr>
              <w:pStyle w:val="afffffffff9"/>
              <w:rPr>
                <w:sz w:val="21"/>
                <w:szCs w:val="21"/>
              </w:rPr>
            </w:pPr>
            <w:r w:rsidRPr="008C730D">
              <w:rPr>
                <w:rFonts w:asciiTheme="minorEastAsia" w:hAnsiTheme="minorEastAsia"/>
                <w:sz w:val="21"/>
                <w:szCs w:val="21"/>
              </w:rPr>
              <w:t>13.0</w:t>
            </w:r>
          </w:p>
        </w:tc>
        <w:tc>
          <w:tcPr>
            <w:tcW w:w="2334" w:type="dxa"/>
          </w:tcPr>
          <w:p w14:paraId="275D4788" w14:textId="1184A4A7" w:rsidR="008C730D" w:rsidRPr="008C730D" w:rsidRDefault="008C730D" w:rsidP="008C730D">
            <w:pPr>
              <w:pStyle w:val="afffffffff9"/>
              <w:rPr>
                <w:sz w:val="21"/>
                <w:szCs w:val="21"/>
              </w:rPr>
            </w:pPr>
            <w:r w:rsidRPr="008C730D">
              <w:rPr>
                <w:rFonts w:asciiTheme="minorEastAsia" w:hAnsiTheme="minorEastAsia"/>
                <w:sz w:val="21"/>
                <w:szCs w:val="21"/>
              </w:rPr>
              <w:t>-0.5</w:t>
            </w:r>
            <w:r w:rsidRPr="008C730D">
              <w:rPr>
                <w:rFonts w:asciiTheme="minorEastAsia" w:hAnsiTheme="minorEastAsia" w:hint="eastAsia"/>
                <w:sz w:val="21"/>
                <w:szCs w:val="21"/>
              </w:rPr>
              <w:t>～</w:t>
            </w:r>
            <w:r w:rsidRPr="008C730D">
              <w:rPr>
                <w:rFonts w:asciiTheme="minorEastAsia" w:hAnsiTheme="minorEastAsia"/>
                <w:sz w:val="21"/>
                <w:szCs w:val="21"/>
              </w:rPr>
              <w:t>0</w:t>
            </w:r>
          </w:p>
        </w:tc>
      </w:tr>
      <w:tr w:rsidR="008C730D" w14:paraId="55C99F18" w14:textId="77777777" w:rsidTr="008C730D">
        <w:trPr>
          <w:jc w:val="center"/>
        </w:trPr>
        <w:tc>
          <w:tcPr>
            <w:tcW w:w="2334" w:type="dxa"/>
          </w:tcPr>
          <w:p w14:paraId="20B85169" w14:textId="28AD5018" w:rsidR="008C730D" w:rsidRPr="008C730D" w:rsidRDefault="008C730D" w:rsidP="008C730D">
            <w:pPr>
              <w:pStyle w:val="afffffffff9"/>
              <w:rPr>
                <w:sz w:val="21"/>
                <w:szCs w:val="21"/>
              </w:rPr>
            </w:pPr>
            <w:r w:rsidRPr="008C730D">
              <w:rPr>
                <w:rFonts w:asciiTheme="minorEastAsia" w:hAnsiTheme="minorEastAsia" w:hint="eastAsia"/>
                <w:sz w:val="21"/>
                <w:szCs w:val="21"/>
              </w:rPr>
              <w:t>红将军</w:t>
            </w:r>
          </w:p>
        </w:tc>
        <w:tc>
          <w:tcPr>
            <w:tcW w:w="2333" w:type="dxa"/>
          </w:tcPr>
          <w:p w14:paraId="5A17E71C" w14:textId="1BE66FC1" w:rsidR="008C730D" w:rsidRPr="008C730D" w:rsidRDefault="008C730D" w:rsidP="008C730D">
            <w:pPr>
              <w:pStyle w:val="afffffffff9"/>
              <w:rPr>
                <w:sz w:val="21"/>
                <w:szCs w:val="21"/>
              </w:rPr>
            </w:pPr>
            <w:r w:rsidRPr="008C730D">
              <w:rPr>
                <w:rFonts w:asciiTheme="minorEastAsia" w:hAnsiTheme="minorEastAsia"/>
                <w:sz w:val="21"/>
                <w:szCs w:val="21"/>
              </w:rPr>
              <w:t>6.5</w:t>
            </w:r>
          </w:p>
        </w:tc>
        <w:tc>
          <w:tcPr>
            <w:tcW w:w="2333" w:type="dxa"/>
          </w:tcPr>
          <w:p w14:paraId="6209FF54" w14:textId="7259FA14" w:rsidR="008C730D" w:rsidRPr="008C730D" w:rsidRDefault="008C730D" w:rsidP="008C730D">
            <w:pPr>
              <w:pStyle w:val="afffffffff9"/>
              <w:rPr>
                <w:sz w:val="21"/>
                <w:szCs w:val="21"/>
              </w:rPr>
            </w:pPr>
            <w:r w:rsidRPr="008C730D">
              <w:rPr>
                <w:rFonts w:asciiTheme="minorEastAsia" w:hAnsiTheme="minorEastAsia"/>
                <w:sz w:val="21"/>
                <w:szCs w:val="21"/>
              </w:rPr>
              <w:t>13.0</w:t>
            </w:r>
          </w:p>
        </w:tc>
        <w:tc>
          <w:tcPr>
            <w:tcW w:w="2334" w:type="dxa"/>
          </w:tcPr>
          <w:p w14:paraId="34951168" w14:textId="00DBCF99" w:rsidR="008C730D" w:rsidRPr="008C730D" w:rsidRDefault="008C730D" w:rsidP="008C730D">
            <w:pPr>
              <w:pStyle w:val="afffffffff9"/>
              <w:rPr>
                <w:sz w:val="21"/>
                <w:szCs w:val="21"/>
              </w:rPr>
            </w:pPr>
            <w:r w:rsidRPr="008C730D">
              <w:rPr>
                <w:rFonts w:asciiTheme="minorEastAsia" w:hAnsiTheme="minorEastAsia"/>
                <w:sz w:val="21"/>
                <w:szCs w:val="21"/>
              </w:rPr>
              <w:t>0</w:t>
            </w:r>
            <w:r w:rsidRPr="008C730D">
              <w:rPr>
                <w:rFonts w:asciiTheme="minorEastAsia" w:hAnsiTheme="minorEastAsia" w:hint="eastAsia"/>
                <w:sz w:val="21"/>
                <w:szCs w:val="21"/>
              </w:rPr>
              <w:t>～</w:t>
            </w:r>
            <w:r w:rsidRPr="008C730D">
              <w:rPr>
                <w:rFonts w:asciiTheme="minorEastAsia" w:hAnsiTheme="minorEastAsia"/>
                <w:sz w:val="21"/>
                <w:szCs w:val="21"/>
              </w:rPr>
              <w:t>1.0</w:t>
            </w:r>
          </w:p>
        </w:tc>
      </w:tr>
      <w:tr w:rsidR="008C730D" w14:paraId="0047581F" w14:textId="77777777" w:rsidTr="008C730D">
        <w:trPr>
          <w:jc w:val="center"/>
        </w:trPr>
        <w:tc>
          <w:tcPr>
            <w:tcW w:w="2334" w:type="dxa"/>
          </w:tcPr>
          <w:p w14:paraId="32E92D2B" w14:textId="0BB7DDA7" w:rsidR="008C730D" w:rsidRPr="008C730D" w:rsidRDefault="008C730D" w:rsidP="008C730D">
            <w:pPr>
              <w:pStyle w:val="afffffffff9"/>
              <w:rPr>
                <w:sz w:val="21"/>
                <w:szCs w:val="21"/>
              </w:rPr>
            </w:pPr>
            <w:r w:rsidRPr="008C730D">
              <w:rPr>
                <w:rFonts w:asciiTheme="minorEastAsia" w:hAnsiTheme="minorEastAsia" w:hint="eastAsia"/>
                <w:sz w:val="21"/>
                <w:szCs w:val="21"/>
              </w:rPr>
              <w:t>瑞雪</w:t>
            </w:r>
          </w:p>
        </w:tc>
        <w:tc>
          <w:tcPr>
            <w:tcW w:w="2333" w:type="dxa"/>
          </w:tcPr>
          <w:p w14:paraId="36768F1B" w14:textId="27BF0492" w:rsidR="008C730D" w:rsidRPr="008C730D" w:rsidRDefault="008C730D" w:rsidP="008C730D">
            <w:pPr>
              <w:pStyle w:val="afffffffff9"/>
              <w:rPr>
                <w:sz w:val="21"/>
                <w:szCs w:val="21"/>
              </w:rPr>
            </w:pPr>
            <w:r w:rsidRPr="008C730D">
              <w:rPr>
                <w:rFonts w:asciiTheme="minorEastAsia" w:hAnsiTheme="minorEastAsia" w:hint="eastAsia"/>
                <w:sz w:val="21"/>
                <w:szCs w:val="21"/>
              </w:rPr>
              <w:t>6</w:t>
            </w:r>
            <w:r w:rsidRPr="008C730D">
              <w:rPr>
                <w:rFonts w:asciiTheme="minorEastAsia" w:hAnsiTheme="minorEastAsia"/>
                <w:sz w:val="21"/>
                <w:szCs w:val="21"/>
              </w:rPr>
              <w:t>.9</w:t>
            </w:r>
          </w:p>
        </w:tc>
        <w:tc>
          <w:tcPr>
            <w:tcW w:w="2333" w:type="dxa"/>
          </w:tcPr>
          <w:p w14:paraId="7D5CD965" w14:textId="661F1D28" w:rsidR="008C730D" w:rsidRPr="008C730D" w:rsidRDefault="008C730D" w:rsidP="008C730D">
            <w:pPr>
              <w:pStyle w:val="afffffffff9"/>
              <w:rPr>
                <w:sz w:val="21"/>
                <w:szCs w:val="21"/>
              </w:rPr>
            </w:pPr>
            <w:r w:rsidRPr="008C730D">
              <w:rPr>
                <w:rFonts w:asciiTheme="minorEastAsia" w:hAnsiTheme="minorEastAsia" w:hint="eastAsia"/>
                <w:sz w:val="21"/>
                <w:szCs w:val="21"/>
              </w:rPr>
              <w:t>1</w:t>
            </w:r>
            <w:r w:rsidRPr="008C730D">
              <w:rPr>
                <w:rFonts w:asciiTheme="minorEastAsia" w:hAnsiTheme="minorEastAsia"/>
                <w:sz w:val="21"/>
                <w:szCs w:val="21"/>
              </w:rPr>
              <w:t>4.0</w:t>
            </w:r>
          </w:p>
        </w:tc>
        <w:tc>
          <w:tcPr>
            <w:tcW w:w="2334" w:type="dxa"/>
          </w:tcPr>
          <w:p w14:paraId="6E0CE8AE" w14:textId="52AE6DFF" w:rsidR="008C730D" w:rsidRPr="008C730D" w:rsidRDefault="008C730D" w:rsidP="008C730D">
            <w:pPr>
              <w:pStyle w:val="afffffffff9"/>
              <w:rPr>
                <w:sz w:val="21"/>
                <w:szCs w:val="21"/>
              </w:rPr>
            </w:pPr>
            <w:r w:rsidRPr="008C730D">
              <w:rPr>
                <w:rFonts w:asciiTheme="minorEastAsia" w:hAnsiTheme="minorEastAsia" w:hint="eastAsia"/>
                <w:sz w:val="21"/>
                <w:szCs w:val="21"/>
              </w:rPr>
              <w:t>0</w:t>
            </w:r>
            <w:r w:rsidRPr="008C730D">
              <w:rPr>
                <w:rFonts w:asciiTheme="minorEastAsia" w:hAnsiTheme="minorEastAsia" w:hint="eastAsia"/>
                <w:sz w:val="21"/>
                <w:szCs w:val="21"/>
              </w:rPr>
              <w:t>～</w:t>
            </w:r>
            <w:r w:rsidRPr="008C730D">
              <w:rPr>
                <w:rFonts w:asciiTheme="minorEastAsia" w:hAnsiTheme="minorEastAsia"/>
                <w:sz w:val="21"/>
                <w:szCs w:val="21"/>
              </w:rPr>
              <w:t>2.0</w:t>
            </w:r>
          </w:p>
        </w:tc>
      </w:tr>
      <w:tr w:rsidR="008C730D" w14:paraId="5C7630A1" w14:textId="77777777" w:rsidTr="008C730D">
        <w:trPr>
          <w:jc w:val="center"/>
        </w:trPr>
        <w:tc>
          <w:tcPr>
            <w:tcW w:w="2334" w:type="dxa"/>
          </w:tcPr>
          <w:p w14:paraId="4C0C48F2" w14:textId="08BEA55C" w:rsidR="008C730D" w:rsidRPr="008C730D" w:rsidRDefault="008C730D" w:rsidP="008C730D">
            <w:pPr>
              <w:pStyle w:val="afffffffff9"/>
              <w:rPr>
                <w:sz w:val="21"/>
                <w:szCs w:val="21"/>
              </w:rPr>
            </w:pPr>
            <w:r w:rsidRPr="008C730D">
              <w:rPr>
                <w:rFonts w:asciiTheme="minorEastAsia" w:hAnsiTheme="minorEastAsia" w:hint="eastAsia"/>
                <w:sz w:val="21"/>
                <w:szCs w:val="21"/>
              </w:rPr>
              <w:t>维纳斯</w:t>
            </w:r>
          </w:p>
        </w:tc>
        <w:tc>
          <w:tcPr>
            <w:tcW w:w="2333" w:type="dxa"/>
          </w:tcPr>
          <w:p w14:paraId="0E5741C9" w14:textId="14DA661C" w:rsidR="008C730D" w:rsidRPr="008C730D" w:rsidRDefault="008C730D" w:rsidP="008C730D">
            <w:pPr>
              <w:pStyle w:val="afffffffff9"/>
              <w:rPr>
                <w:sz w:val="21"/>
                <w:szCs w:val="21"/>
              </w:rPr>
            </w:pPr>
            <w:r w:rsidRPr="008C730D">
              <w:rPr>
                <w:rFonts w:asciiTheme="minorEastAsia" w:hAnsiTheme="minorEastAsia" w:hint="eastAsia"/>
                <w:sz w:val="21"/>
                <w:szCs w:val="21"/>
              </w:rPr>
              <w:t>6</w:t>
            </w:r>
            <w:r w:rsidRPr="008C730D">
              <w:rPr>
                <w:rFonts w:asciiTheme="minorEastAsia" w:hAnsiTheme="minorEastAsia"/>
                <w:sz w:val="21"/>
                <w:szCs w:val="21"/>
              </w:rPr>
              <w:t>.7</w:t>
            </w:r>
          </w:p>
        </w:tc>
        <w:tc>
          <w:tcPr>
            <w:tcW w:w="2333" w:type="dxa"/>
          </w:tcPr>
          <w:p w14:paraId="44838407" w14:textId="198BEFAE" w:rsidR="008C730D" w:rsidRPr="008C730D" w:rsidRDefault="008C730D" w:rsidP="008C730D">
            <w:pPr>
              <w:pStyle w:val="afffffffff9"/>
              <w:rPr>
                <w:sz w:val="21"/>
                <w:szCs w:val="21"/>
              </w:rPr>
            </w:pPr>
            <w:r w:rsidRPr="008C730D">
              <w:rPr>
                <w:rFonts w:asciiTheme="minorEastAsia" w:hAnsiTheme="minorEastAsia"/>
                <w:sz w:val="21"/>
                <w:szCs w:val="21"/>
              </w:rPr>
              <w:t>12.5</w:t>
            </w:r>
          </w:p>
        </w:tc>
        <w:tc>
          <w:tcPr>
            <w:tcW w:w="2334" w:type="dxa"/>
          </w:tcPr>
          <w:p w14:paraId="046CC961" w14:textId="28769FD5" w:rsidR="008C730D" w:rsidRPr="008C730D" w:rsidRDefault="008C730D" w:rsidP="008C730D">
            <w:pPr>
              <w:pStyle w:val="afffffffff9"/>
              <w:rPr>
                <w:sz w:val="21"/>
                <w:szCs w:val="21"/>
              </w:rPr>
            </w:pPr>
            <w:r w:rsidRPr="008C730D">
              <w:rPr>
                <w:rFonts w:asciiTheme="minorEastAsia" w:hAnsiTheme="minorEastAsia" w:hint="eastAsia"/>
                <w:sz w:val="21"/>
                <w:szCs w:val="21"/>
              </w:rPr>
              <w:t>0</w:t>
            </w:r>
            <w:r w:rsidRPr="008C730D">
              <w:rPr>
                <w:rFonts w:asciiTheme="minorEastAsia" w:hAnsiTheme="minorEastAsia" w:hint="eastAsia"/>
                <w:sz w:val="21"/>
                <w:szCs w:val="21"/>
              </w:rPr>
              <w:t>～</w:t>
            </w:r>
            <w:r w:rsidRPr="008C730D">
              <w:rPr>
                <w:rFonts w:asciiTheme="minorEastAsia" w:hAnsiTheme="minorEastAsia"/>
                <w:sz w:val="21"/>
                <w:szCs w:val="21"/>
              </w:rPr>
              <w:t>1.0</w:t>
            </w:r>
          </w:p>
        </w:tc>
      </w:tr>
      <w:tr w:rsidR="008C730D" w14:paraId="756798C0" w14:textId="77777777" w:rsidTr="008C730D">
        <w:trPr>
          <w:jc w:val="center"/>
        </w:trPr>
        <w:tc>
          <w:tcPr>
            <w:tcW w:w="2334" w:type="dxa"/>
          </w:tcPr>
          <w:p w14:paraId="3D3478A4" w14:textId="69DE7C01" w:rsidR="008C730D" w:rsidRPr="008C730D" w:rsidRDefault="008C730D" w:rsidP="008C730D">
            <w:pPr>
              <w:pStyle w:val="afffffffff9"/>
              <w:rPr>
                <w:sz w:val="21"/>
                <w:szCs w:val="21"/>
              </w:rPr>
            </w:pPr>
            <w:r w:rsidRPr="008C730D">
              <w:rPr>
                <w:rFonts w:asciiTheme="minorEastAsia" w:hAnsiTheme="minorEastAsia" w:hint="eastAsia"/>
                <w:sz w:val="21"/>
                <w:szCs w:val="21"/>
              </w:rPr>
              <w:t>秦脆</w:t>
            </w:r>
          </w:p>
        </w:tc>
        <w:tc>
          <w:tcPr>
            <w:tcW w:w="2333" w:type="dxa"/>
          </w:tcPr>
          <w:p w14:paraId="2104F17D" w14:textId="17481319" w:rsidR="008C730D" w:rsidRPr="008C730D" w:rsidRDefault="008C730D" w:rsidP="008C730D">
            <w:pPr>
              <w:pStyle w:val="afffffffff9"/>
              <w:rPr>
                <w:sz w:val="21"/>
                <w:szCs w:val="21"/>
              </w:rPr>
            </w:pPr>
            <w:r w:rsidRPr="008C730D">
              <w:rPr>
                <w:rFonts w:asciiTheme="minorEastAsia" w:hAnsiTheme="minorEastAsia" w:hint="eastAsia"/>
                <w:sz w:val="21"/>
                <w:szCs w:val="21"/>
              </w:rPr>
              <w:t>6</w:t>
            </w:r>
            <w:r w:rsidRPr="008C730D">
              <w:rPr>
                <w:rFonts w:asciiTheme="minorEastAsia" w:hAnsiTheme="minorEastAsia"/>
                <w:sz w:val="21"/>
                <w:szCs w:val="21"/>
              </w:rPr>
              <w:t>.7</w:t>
            </w:r>
          </w:p>
        </w:tc>
        <w:tc>
          <w:tcPr>
            <w:tcW w:w="2333" w:type="dxa"/>
          </w:tcPr>
          <w:p w14:paraId="55B10DF1" w14:textId="43116CAA" w:rsidR="008C730D" w:rsidRPr="008C730D" w:rsidRDefault="008C730D" w:rsidP="008C730D">
            <w:pPr>
              <w:pStyle w:val="afffffffff9"/>
              <w:rPr>
                <w:sz w:val="21"/>
                <w:szCs w:val="21"/>
              </w:rPr>
            </w:pPr>
            <w:r w:rsidRPr="008C730D">
              <w:rPr>
                <w:rFonts w:asciiTheme="minorEastAsia" w:hAnsiTheme="minorEastAsia" w:hint="eastAsia"/>
                <w:sz w:val="21"/>
                <w:szCs w:val="21"/>
              </w:rPr>
              <w:t>1</w:t>
            </w:r>
            <w:r w:rsidRPr="008C730D">
              <w:rPr>
                <w:rFonts w:asciiTheme="minorEastAsia" w:hAnsiTheme="minorEastAsia"/>
                <w:sz w:val="21"/>
                <w:szCs w:val="21"/>
              </w:rPr>
              <w:t>4.8</w:t>
            </w:r>
          </w:p>
        </w:tc>
        <w:tc>
          <w:tcPr>
            <w:tcW w:w="2334" w:type="dxa"/>
          </w:tcPr>
          <w:p w14:paraId="0470C5F9" w14:textId="0E8293A5" w:rsidR="008C730D" w:rsidRPr="008C730D" w:rsidRDefault="008C730D" w:rsidP="008C730D">
            <w:pPr>
              <w:pStyle w:val="afffffffff9"/>
              <w:rPr>
                <w:sz w:val="21"/>
                <w:szCs w:val="21"/>
              </w:rPr>
            </w:pPr>
            <w:r w:rsidRPr="008C730D">
              <w:rPr>
                <w:rFonts w:asciiTheme="minorEastAsia" w:hAnsiTheme="minorEastAsia" w:hint="eastAsia"/>
                <w:sz w:val="21"/>
                <w:szCs w:val="21"/>
              </w:rPr>
              <w:t>0</w:t>
            </w:r>
            <w:r w:rsidRPr="008C730D">
              <w:rPr>
                <w:rFonts w:asciiTheme="minorEastAsia" w:hAnsiTheme="minorEastAsia" w:hint="eastAsia"/>
                <w:sz w:val="21"/>
                <w:szCs w:val="21"/>
              </w:rPr>
              <w:t>～</w:t>
            </w:r>
            <w:r w:rsidRPr="008C730D">
              <w:rPr>
                <w:rFonts w:asciiTheme="minorEastAsia" w:hAnsiTheme="minorEastAsia" w:hint="eastAsia"/>
                <w:sz w:val="21"/>
                <w:szCs w:val="21"/>
              </w:rPr>
              <w:t>2</w:t>
            </w:r>
            <w:r w:rsidRPr="008C730D">
              <w:rPr>
                <w:rFonts w:asciiTheme="minorEastAsia" w:hAnsiTheme="minorEastAsia"/>
                <w:sz w:val="21"/>
                <w:szCs w:val="21"/>
              </w:rPr>
              <w:t>.0</w:t>
            </w:r>
          </w:p>
        </w:tc>
      </w:tr>
    </w:tbl>
    <w:p w14:paraId="7B35367F" w14:textId="77777777" w:rsidR="008C730D" w:rsidRPr="008C730D" w:rsidRDefault="008C730D" w:rsidP="00842DBF">
      <w:pPr>
        <w:pStyle w:val="affffb"/>
        <w:ind w:firstLineChars="0" w:firstLine="0"/>
        <w:jc w:val="right"/>
      </w:pPr>
    </w:p>
    <w:p w14:paraId="7DED273C" w14:textId="77777777" w:rsidR="005D040F" w:rsidRDefault="005D040F" w:rsidP="005D040F">
      <w:pPr>
        <w:pStyle w:val="affffb"/>
        <w:ind w:firstLine="420"/>
      </w:pPr>
      <w:r>
        <w:rPr>
          <w:rFonts w:hint="eastAsia"/>
        </w:rPr>
        <w:t>定期对库内不同方位温度及果实温度进行测量记录。为减少误差，须使用经过检定或校准的温度计来测量，测量必须在制冷设备运转稳定期间进行，测量点应选择在不受冷凝、异常气流、辐射、振动和可能冲击的地方。冷藏期间库温波动幅度≤±0.5 ℃，库内各部位温度应保持一致。</w:t>
      </w:r>
    </w:p>
    <w:p w14:paraId="0E0712D3" w14:textId="407C00AA" w:rsidR="005D040F" w:rsidRDefault="005D040F" w:rsidP="005D040F">
      <w:pPr>
        <w:pStyle w:val="affe"/>
        <w:spacing w:before="156" w:after="156"/>
      </w:pPr>
      <w:r>
        <w:rPr>
          <w:rFonts w:hint="eastAsia"/>
        </w:rPr>
        <w:t>湿度</w:t>
      </w:r>
    </w:p>
    <w:p w14:paraId="4069DD07" w14:textId="77777777" w:rsidR="005D040F" w:rsidRDefault="005D040F" w:rsidP="005D040F">
      <w:pPr>
        <w:pStyle w:val="affffb"/>
        <w:ind w:firstLine="420"/>
      </w:pPr>
      <w:r>
        <w:rPr>
          <w:rFonts w:hint="eastAsia"/>
        </w:rPr>
        <w:t>冷藏环境的相对湿度为85%～95%。</w:t>
      </w:r>
    </w:p>
    <w:p w14:paraId="38512E1C" w14:textId="30D389C0" w:rsidR="005D040F" w:rsidRDefault="005D040F" w:rsidP="005D040F">
      <w:pPr>
        <w:pStyle w:val="affe"/>
        <w:spacing w:before="156" w:after="156"/>
      </w:pPr>
      <w:r>
        <w:rPr>
          <w:rFonts w:hint="eastAsia"/>
        </w:rPr>
        <w:t>乙烯</w:t>
      </w:r>
    </w:p>
    <w:p w14:paraId="1D62B679" w14:textId="77777777" w:rsidR="005D040F" w:rsidRDefault="005D040F" w:rsidP="005D040F">
      <w:pPr>
        <w:pStyle w:val="affffb"/>
        <w:ind w:firstLine="420"/>
      </w:pPr>
      <w:r>
        <w:rPr>
          <w:rFonts w:hint="eastAsia"/>
        </w:rPr>
        <w:t xml:space="preserve">冷藏环境的乙烯浓度应＜10 </w:t>
      </w:r>
      <w:r>
        <w:rPr>
          <w:rFonts w:hint="eastAsia"/>
        </w:rPr>
        <w:t>µ</w:t>
      </w:r>
      <w:r>
        <w:rPr>
          <w:rFonts w:hint="eastAsia"/>
        </w:rPr>
        <w:t>L/L。可采取吸收、脱除、氧化、通风等措施控制贮藏环境的乙烯。</w:t>
      </w:r>
    </w:p>
    <w:p w14:paraId="6EFF12AD" w14:textId="2A999062" w:rsidR="005D040F" w:rsidRDefault="005D040F" w:rsidP="005D040F">
      <w:pPr>
        <w:pStyle w:val="affe"/>
        <w:spacing w:before="156" w:after="156"/>
      </w:pPr>
      <w:r>
        <w:rPr>
          <w:rFonts w:hint="eastAsia"/>
        </w:rPr>
        <w:t>通风</w:t>
      </w:r>
    </w:p>
    <w:p w14:paraId="4A7C6511" w14:textId="77777777" w:rsidR="005D040F" w:rsidRDefault="005D040F" w:rsidP="005D040F">
      <w:pPr>
        <w:pStyle w:val="affffb"/>
        <w:ind w:firstLine="420"/>
      </w:pPr>
      <w:r>
        <w:rPr>
          <w:rFonts w:hint="eastAsia"/>
        </w:rPr>
        <w:t>利用冷藏期间夜间或早上低温时通风换气，排除苹果代谢活动产生的有害气体。</w:t>
      </w:r>
    </w:p>
    <w:p w14:paraId="213E1E83" w14:textId="19D58D4A" w:rsidR="005D040F" w:rsidRDefault="005D040F" w:rsidP="005D040F">
      <w:pPr>
        <w:pStyle w:val="affd"/>
        <w:spacing w:before="156" w:after="156"/>
      </w:pPr>
      <w:bookmarkStart w:id="74" w:name="_Toc163546610"/>
      <w:r>
        <w:rPr>
          <w:rFonts w:hint="eastAsia"/>
        </w:rPr>
        <w:t>出库</w:t>
      </w:r>
      <w:bookmarkEnd w:id="74"/>
    </w:p>
    <w:p w14:paraId="67253931" w14:textId="74FA0675" w:rsidR="005D040F" w:rsidRDefault="005D040F" w:rsidP="005D040F">
      <w:pPr>
        <w:pStyle w:val="afffffffff1"/>
      </w:pPr>
      <w:r>
        <w:rPr>
          <w:rFonts w:hint="eastAsia"/>
        </w:rPr>
        <w:t>苹果出库应遵循先进先出的原则，并做好出库档案。</w:t>
      </w:r>
    </w:p>
    <w:p w14:paraId="1A0FF015" w14:textId="7724C418" w:rsidR="005D040F" w:rsidRDefault="005D040F" w:rsidP="005D040F">
      <w:pPr>
        <w:pStyle w:val="afffffffff1"/>
      </w:pPr>
      <w:r>
        <w:rPr>
          <w:rFonts w:hint="eastAsia"/>
        </w:rPr>
        <w:t>苹果出库的过程操作应快捷，对在库苹果的贮藏环境不造成明显影响。</w:t>
      </w:r>
    </w:p>
    <w:p w14:paraId="707A22F4" w14:textId="4FCB022C" w:rsidR="005D040F" w:rsidRDefault="005D040F" w:rsidP="005D040F">
      <w:pPr>
        <w:pStyle w:val="affc"/>
        <w:spacing w:before="312" w:after="312"/>
      </w:pPr>
      <w:bookmarkStart w:id="75" w:name="_Toc163546611"/>
      <w:bookmarkStart w:id="76" w:name="_Toc163548963"/>
      <w:r>
        <w:rPr>
          <w:rFonts w:hint="eastAsia"/>
        </w:rPr>
        <w:t>设备维护</w:t>
      </w:r>
      <w:bookmarkEnd w:id="75"/>
      <w:bookmarkEnd w:id="76"/>
    </w:p>
    <w:p w14:paraId="189BD5DE" w14:textId="24609A12" w:rsidR="005D040F" w:rsidRDefault="005D040F" w:rsidP="005D040F">
      <w:pPr>
        <w:pStyle w:val="affffffffe"/>
      </w:pPr>
      <w:r>
        <w:rPr>
          <w:rFonts w:hint="eastAsia"/>
        </w:rPr>
        <w:t>维护及维修中接触电气元器件过程中，相关装置应断电；设备维护检修中涉及冷冻油和制冷剂应注意防火和外泄。</w:t>
      </w:r>
    </w:p>
    <w:p w14:paraId="2D68566E" w14:textId="64E0853A" w:rsidR="005D040F" w:rsidRDefault="005D040F" w:rsidP="005D040F">
      <w:pPr>
        <w:pStyle w:val="affffffffe"/>
      </w:pPr>
      <w:r>
        <w:rPr>
          <w:rFonts w:hint="eastAsia"/>
        </w:rPr>
        <w:t>应定期检查制冷机组的各连接管、阀件上的连接管是否牢固，是否有制冷剂渗漏。</w:t>
      </w:r>
    </w:p>
    <w:p w14:paraId="16C876F5" w14:textId="46C56B59" w:rsidR="005D040F" w:rsidRDefault="005D040F" w:rsidP="005D040F">
      <w:pPr>
        <w:pStyle w:val="affffffffe"/>
      </w:pPr>
      <w:r>
        <w:rPr>
          <w:rFonts w:hint="eastAsia"/>
        </w:rPr>
        <w:t>应及时清除蒸发器传热管内表面油污和排出蒸发器内的空气，以提高蒸发器传热效率。</w:t>
      </w:r>
    </w:p>
    <w:p w14:paraId="238842F0" w14:textId="14ED0F2B" w:rsidR="005D040F" w:rsidRDefault="005D040F" w:rsidP="005D040F">
      <w:pPr>
        <w:pStyle w:val="affffffffe"/>
      </w:pPr>
      <w:r>
        <w:rPr>
          <w:rFonts w:hint="eastAsia"/>
        </w:rPr>
        <w:t>观察压缩机设备的运行情况，检查排气温度，在季节变换时，温差变化大的时候要特别注意运行情况。如果异常，及时检查，调整系统冷凝温度和供液情况。</w:t>
      </w:r>
    </w:p>
    <w:p w14:paraId="3D7CB1ED" w14:textId="3B13D739" w:rsidR="005D040F" w:rsidRDefault="005D040F" w:rsidP="005D040F">
      <w:pPr>
        <w:pStyle w:val="affffffffe"/>
      </w:pPr>
      <w:r>
        <w:rPr>
          <w:rFonts w:hint="eastAsia"/>
        </w:rPr>
        <w:t>应定期对压缩机、冷凝器、蒸发器等设备的运行进行巡检，如果不符合常规，应及时检修。</w:t>
      </w:r>
    </w:p>
    <w:p w14:paraId="73C2A889" w14:textId="5980AE29" w:rsidR="005D040F" w:rsidRDefault="005D040F" w:rsidP="005D040F">
      <w:pPr>
        <w:pStyle w:val="affc"/>
        <w:spacing w:before="312" w:after="312"/>
      </w:pPr>
      <w:bookmarkStart w:id="77" w:name="_Toc163546612"/>
      <w:bookmarkStart w:id="78" w:name="_Toc163548964"/>
      <w:r>
        <w:rPr>
          <w:rFonts w:hint="eastAsia"/>
        </w:rPr>
        <w:t>安全管理</w:t>
      </w:r>
      <w:bookmarkEnd w:id="77"/>
      <w:bookmarkEnd w:id="78"/>
    </w:p>
    <w:p w14:paraId="0DC88F00" w14:textId="5862E660" w:rsidR="005D040F" w:rsidRDefault="005D040F" w:rsidP="005D040F">
      <w:pPr>
        <w:pStyle w:val="affffffffe"/>
      </w:pPr>
      <w:r>
        <w:rPr>
          <w:rFonts w:hint="eastAsia"/>
        </w:rPr>
        <w:t>苹果冷藏库安全管理应按GB/T 30134规定执行。</w:t>
      </w:r>
    </w:p>
    <w:p w14:paraId="6222B6F5" w14:textId="292FE83D" w:rsidR="005D040F" w:rsidRDefault="005D040F" w:rsidP="005D040F">
      <w:pPr>
        <w:pStyle w:val="affffffffe"/>
      </w:pPr>
      <w:r>
        <w:rPr>
          <w:rFonts w:hint="eastAsia"/>
        </w:rPr>
        <w:t>应建立健全安全管理机构，建立安全责任制制度。</w:t>
      </w:r>
    </w:p>
    <w:p w14:paraId="68D1CB8A" w14:textId="3D345091" w:rsidR="005D040F" w:rsidRDefault="005D040F" w:rsidP="005D040F">
      <w:pPr>
        <w:pStyle w:val="affffffffe"/>
      </w:pPr>
      <w:r>
        <w:rPr>
          <w:rFonts w:hint="eastAsia"/>
        </w:rPr>
        <w:t>苹果冷藏库负责人、安全管理人员应参加安全管理资质培训。定期组织所有人员开展安全教育培训。</w:t>
      </w:r>
    </w:p>
    <w:p w14:paraId="537A549C" w14:textId="48ED71C5" w:rsidR="005D040F" w:rsidRDefault="005D040F" w:rsidP="005D040F">
      <w:pPr>
        <w:pStyle w:val="affffffffe"/>
      </w:pPr>
      <w:r>
        <w:rPr>
          <w:rFonts w:hint="eastAsia"/>
        </w:rPr>
        <w:t>苹果冷藏库安全设施要求按GB/T 28009规定执行。</w:t>
      </w:r>
    </w:p>
    <w:p w14:paraId="170CB898" w14:textId="001F55C2" w:rsidR="005D040F" w:rsidRDefault="005D040F" w:rsidP="005D040F">
      <w:pPr>
        <w:pStyle w:val="affffffffe"/>
      </w:pPr>
      <w:r>
        <w:rPr>
          <w:rFonts w:hint="eastAsia"/>
        </w:rPr>
        <w:t>非作业人员未经许可不得进入作业区域。</w:t>
      </w:r>
    </w:p>
    <w:p w14:paraId="150562B7" w14:textId="65CE34E2" w:rsidR="00CD561D" w:rsidRPr="005D040F" w:rsidRDefault="005D040F" w:rsidP="00DE4737">
      <w:pPr>
        <w:pStyle w:val="affffffffe"/>
      </w:pPr>
      <w:r>
        <w:rPr>
          <w:rFonts w:hint="eastAsia"/>
        </w:rPr>
        <w:t>苹果冷藏库负消防设施应按GB/T 30134规定执行。</w:t>
      </w:r>
    </w:p>
    <w:p w14:paraId="3AE4016B" w14:textId="721B365F" w:rsidR="00CD561D" w:rsidRDefault="00CD561D" w:rsidP="00DE4737">
      <w:pPr>
        <w:pStyle w:val="affffb"/>
        <w:ind w:firstLineChars="0" w:firstLine="0"/>
      </w:pPr>
    </w:p>
    <w:p w14:paraId="3B0D1524" w14:textId="77777777" w:rsidR="005D040F" w:rsidRDefault="005D040F" w:rsidP="00DE4737">
      <w:pPr>
        <w:pStyle w:val="affffb"/>
        <w:ind w:firstLineChars="0" w:firstLine="0"/>
        <w:sectPr w:rsidR="005D040F" w:rsidSect="00ED21FF">
          <w:pgSz w:w="11906" w:h="16838" w:code="9"/>
          <w:pgMar w:top="1928" w:right="1134" w:bottom="1134" w:left="1134" w:header="1418" w:footer="1134" w:gutter="284"/>
          <w:pgNumType w:start="1"/>
          <w:cols w:space="425"/>
          <w:formProt w:val="0"/>
          <w:docGrid w:type="lines" w:linePitch="312"/>
        </w:sectPr>
      </w:pPr>
    </w:p>
    <w:p w14:paraId="28C7B94C" w14:textId="77777777" w:rsidR="005D040F" w:rsidRDefault="005D040F" w:rsidP="005D040F">
      <w:pPr>
        <w:pStyle w:val="af8"/>
      </w:pPr>
      <w:bookmarkStart w:id="79" w:name="BookMark5"/>
      <w:bookmarkEnd w:id="25"/>
    </w:p>
    <w:p w14:paraId="4CA22948" w14:textId="77777777" w:rsidR="005D040F" w:rsidRDefault="005D040F" w:rsidP="005D040F">
      <w:pPr>
        <w:pStyle w:val="afe"/>
      </w:pPr>
    </w:p>
    <w:p w14:paraId="26B83D91" w14:textId="4D449122" w:rsidR="005D040F" w:rsidRDefault="005D040F" w:rsidP="005D040F">
      <w:pPr>
        <w:pStyle w:val="aff3"/>
        <w:spacing w:after="156"/>
      </w:pPr>
      <w:r>
        <w:br/>
      </w:r>
      <w:bookmarkStart w:id="80" w:name="_Toc163546613"/>
      <w:bookmarkStart w:id="81" w:name="_Toc163548965"/>
      <w:r>
        <w:rPr>
          <w:rFonts w:hint="eastAsia"/>
        </w:rPr>
        <w:t>（资料性）</w:t>
      </w:r>
      <w:r>
        <w:br/>
      </w:r>
      <w:r>
        <w:rPr>
          <w:rFonts w:hint="eastAsia"/>
        </w:rPr>
        <w:t>推荐常用的库房消毒剂及浓度</w:t>
      </w:r>
      <w:bookmarkEnd w:id="80"/>
      <w:bookmarkEnd w:id="81"/>
    </w:p>
    <w:p w14:paraId="703C61BF" w14:textId="35A682E6" w:rsidR="005D040F" w:rsidRDefault="005D040F" w:rsidP="005D040F">
      <w:pPr>
        <w:pStyle w:val="aff4"/>
        <w:spacing w:before="156" w:after="156"/>
      </w:pPr>
      <w:bookmarkStart w:id="82" w:name="_Toc163546614"/>
      <w:r>
        <w:rPr>
          <w:rFonts w:hint="eastAsia"/>
        </w:rPr>
        <w:t>常用的库房消毒方式</w:t>
      </w:r>
      <w:bookmarkEnd w:id="82"/>
    </w:p>
    <w:p w14:paraId="577EBCBE" w14:textId="77777777" w:rsidR="005D040F" w:rsidRDefault="005D040F" w:rsidP="005D040F">
      <w:pPr>
        <w:pStyle w:val="affffb"/>
        <w:ind w:firstLine="420"/>
      </w:pPr>
      <w:r>
        <w:rPr>
          <w:rFonts w:hint="eastAsia"/>
        </w:rPr>
        <w:t>常用的库房消毒方式有：消毒烟雾剂熏蒸；消毒溶液喷洒消毒；臭氧发生器消毒。</w:t>
      </w:r>
    </w:p>
    <w:p w14:paraId="341BB5A4" w14:textId="609EACB2" w:rsidR="005D040F" w:rsidRDefault="005D040F" w:rsidP="005D040F">
      <w:pPr>
        <w:pStyle w:val="aff4"/>
        <w:spacing w:before="156" w:after="156"/>
      </w:pPr>
      <w:bookmarkStart w:id="83" w:name="_Toc163546615"/>
      <w:r>
        <w:rPr>
          <w:rFonts w:hint="eastAsia"/>
        </w:rPr>
        <w:t>消毒剂量</w:t>
      </w:r>
      <w:bookmarkEnd w:id="83"/>
    </w:p>
    <w:p w14:paraId="26142EA5" w14:textId="4B7D8324" w:rsidR="005D040F" w:rsidRDefault="005D040F" w:rsidP="005D040F">
      <w:pPr>
        <w:pStyle w:val="affffffffffa"/>
      </w:pPr>
      <w:r>
        <w:rPr>
          <w:rFonts w:hint="eastAsia"/>
        </w:rPr>
        <w:t>消毒烟雾剂一般使用含氯杀菌剂固体进行熏蒸，可按操作说明使用。</w:t>
      </w:r>
    </w:p>
    <w:p w14:paraId="6F4E3027" w14:textId="7EE92929" w:rsidR="005D040F" w:rsidRDefault="005D040F" w:rsidP="005D040F">
      <w:pPr>
        <w:pStyle w:val="affffffffffa"/>
      </w:pPr>
      <w:r>
        <w:rPr>
          <w:rFonts w:hint="eastAsia"/>
        </w:rPr>
        <w:t>消毒溶液可使用4%漂白粉溶液进行喷洒消毒或用0.5%～0.7%过氧乙酸溶液进行喷洒消毒。</w:t>
      </w:r>
    </w:p>
    <w:p w14:paraId="259A3B8F" w14:textId="11DF4B61" w:rsidR="005D040F" w:rsidRDefault="005D040F" w:rsidP="005D040F">
      <w:pPr>
        <w:pStyle w:val="affffffffffa"/>
      </w:pPr>
      <w:r>
        <w:rPr>
          <w:rFonts w:hint="eastAsia"/>
        </w:rPr>
        <w:t>臭氧发生器消毒，可按照每100 m</w:t>
      </w:r>
      <w:r w:rsidRPr="00D347EC">
        <w:rPr>
          <w:rFonts w:hint="eastAsia"/>
          <w:vertAlign w:val="superscript"/>
        </w:rPr>
        <w:t>3</w:t>
      </w:r>
      <w:r>
        <w:rPr>
          <w:rFonts w:hint="eastAsia"/>
        </w:rPr>
        <w:t>容积5 g/h的臭氧发生量，配备臭氧发生器，库内臭氧浓度达到10 mL/L左右。</w:t>
      </w:r>
    </w:p>
    <w:p w14:paraId="28EBAC4D" w14:textId="6B04FAE8" w:rsidR="005D040F" w:rsidRDefault="005D040F" w:rsidP="005D040F">
      <w:pPr>
        <w:pStyle w:val="aff4"/>
        <w:spacing w:before="156" w:after="156"/>
      </w:pPr>
      <w:bookmarkStart w:id="84" w:name="_Toc163546616"/>
      <w:r>
        <w:rPr>
          <w:rFonts w:hint="eastAsia"/>
        </w:rPr>
        <w:t>通风换气</w:t>
      </w:r>
      <w:bookmarkEnd w:id="84"/>
    </w:p>
    <w:p w14:paraId="5546ED7C" w14:textId="70B11253" w:rsidR="005D040F" w:rsidRDefault="005D040F" w:rsidP="005D040F">
      <w:pPr>
        <w:pStyle w:val="affffb"/>
        <w:ind w:firstLine="420"/>
      </w:pPr>
      <w:r>
        <w:rPr>
          <w:rFonts w:hint="eastAsia"/>
        </w:rPr>
        <w:t>达到密闭要求时间后，打开苹果冷藏库门，有条件可开启通风换气风机进行通风换气，到苹果冷藏库内无刺激性气味为止。</w:t>
      </w:r>
    </w:p>
    <w:p w14:paraId="69D8E8A3" w14:textId="35119C7F" w:rsidR="005D040F" w:rsidRDefault="005D040F" w:rsidP="005D040F">
      <w:pPr>
        <w:pStyle w:val="affffb"/>
        <w:ind w:firstLineChars="0" w:firstLine="0"/>
        <w:jc w:val="center"/>
      </w:pPr>
      <w:bookmarkStart w:id="85" w:name="BookMark8"/>
      <w:bookmarkEnd w:id="79"/>
      <w:r>
        <w:drawing>
          <wp:inline distT="0" distB="0" distL="0" distR="0" wp14:anchorId="7FAD783E" wp14:editId="4F817F1B">
            <wp:extent cx="1485900" cy="317500"/>
            <wp:effectExtent l="0" t="0" r="0" b="6350"/>
            <wp:docPr id="751691476" name="图片 2"/>
            <wp:cNvGraphicFramePr/>
            <a:graphic xmlns:a="http://schemas.openxmlformats.org/drawingml/2006/main">
              <a:graphicData uri="http://schemas.openxmlformats.org/drawingml/2006/picture">
                <pic:pic xmlns:pic="http://schemas.openxmlformats.org/drawingml/2006/picture">
                  <pic:nvPicPr>
                    <pic:cNvPr id="751691476"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rsidR="005D040F" w:rsidSect="00ED21FF">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95D61" w14:textId="77777777" w:rsidR="00ED21FF" w:rsidRDefault="00ED21FF" w:rsidP="00D86DB7">
      <w:r>
        <w:separator/>
      </w:r>
    </w:p>
    <w:p w14:paraId="5CA03B96" w14:textId="77777777" w:rsidR="00ED21FF" w:rsidRDefault="00ED21FF"/>
    <w:p w14:paraId="0A1AD252" w14:textId="77777777" w:rsidR="00ED21FF" w:rsidRDefault="00ED21FF"/>
  </w:endnote>
  <w:endnote w:type="continuationSeparator" w:id="0">
    <w:p w14:paraId="137B65BF" w14:textId="77777777" w:rsidR="00ED21FF" w:rsidRDefault="00ED21FF" w:rsidP="00D86DB7">
      <w:r>
        <w:continuationSeparator/>
      </w:r>
    </w:p>
    <w:p w14:paraId="7FFB1CCF" w14:textId="77777777" w:rsidR="00ED21FF" w:rsidRDefault="00ED21FF"/>
    <w:p w14:paraId="5F8D3BE4" w14:textId="77777777" w:rsidR="00ED21FF" w:rsidRDefault="00ED2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2CEF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6961"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9DCF6" w14:textId="5399F96D" w:rsidR="000C57D6" w:rsidRDefault="000C57D6" w:rsidP="00C94DF2">
    <w:pPr>
      <w:pStyle w:val="affff8"/>
    </w:pPr>
    <w:r>
      <w:fldChar w:fldCharType="begin"/>
    </w:r>
    <w:r>
      <w:instrText>PAGE   \* MERGEFORMAT</w:instrText>
    </w:r>
    <w:r>
      <w:fldChar w:fldCharType="separate"/>
    </w:r>
    <w:r w:rsidR="00176A6A" w:rsidRPr="00176A6A">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BE19C" w14:textId="77777777" w:rsidR="00ED21FF" w:rsidRDefault="00ED21FF" w:rsidP="00D86DB7">
      <w:r>
        <w:separator/>
      </w:r>
    </w:p>
  </w:footnote>
  <w:footnote w:type="continuationSeparator" w:id="0">
    <w:p w14:paraId="63AD6777" w14:textId="77777777" w:rsidR="00ED21FF" w:rsidRDefault="00ED21FF" w:rsidP="00D86DB7">
      <w:r>
        <w:continuationSeparator/>
      </w:r>
    </w:p>
    <w:p w14:paraId="0E6725B0" w14:textId="77777777" w:rsidR="00ED21FF" w:rsidRDefault="00ED21FF"/>
    <w:p w14:paraId="261D822B" w14:textId="77777777" w:rsidR="00ED21FF" w:rsidRDefault="00ED21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E9E36"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F5C32"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CEA24" w14:textId="61389BCB"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A329A8">
      <w:rPr>
        <w:noProof/>
        <w:lang w:val="fr-FR"/>
      </w:rPr>
      <w:t>DB14/T 1602—XXXX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FD905" w14:textId="16889088" w:rsidR="00D84FA1" w:rsidRPr="00D84FA1" w:rsidRDefault="00D84FA1" w:rsidP="00A2271D">
    <w:pPr>
      <w:pStyle w:val="afffff0"/>
    </w:pPr>
    <w:r>
      <w:fldChar w:fldCharType="begin"/>
    </w:r>
    <w:r>
      <w:instrText xml:space="preserve"> STYLEREF  标准文件_文件编号  \* MERGEFORMAT </w:instrText>
    </w:r>
    <w:r>
      <w:fldChar w:fldCharType="separate"/>
    </w:r>
    <w:r w:rsidR="00176A6A">
      <w:t>DB14/T 1602</w:t>
    </w:r>
    <w:r w:rsidR="00176A6A">
      <w:t>—</w:t>
    </w:r>
    <w:r w:rsidR="00176A6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ljPvButPXh483MBwnH5ttKCYm6LQHSeF/Xye37Xtz8CqEbM5Xztlf683beNoVfSkFHd28H6ql63U/kMwQMGPkQ==" w:salt="Kx/su6tHdQNrE6u0IeoAA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0F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637"/>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A6A"/>
    <w:rsid w:val="00176DFD"/>
    <w:rsid w:val="001852C9"/>
    <w:rsid w:val="00190087"/>
    <w:rsid w:val="001913C4"/>
    <w:rsid w:val="0019348F"/>
    <w:rsid w:val="00193A07"/>
    <w:rsid w:val="00194C95"/>
    <w:rsid w:val="00195C34"/>
    <w:rsid w:val="001960C5"/>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0CB"/>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AE7"/>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EF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0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4A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40F"/>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3F96"/>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572B"/>
    <w:rsid w:val="00707669"/>
    <w:rsid w:val="00711CBA"/>
    <w:rsid w:val="00711FB5"/>
    <w:rsid w:val="00712A01"/>
    <w:rsid w:val="00714F58"/>
    <w:rsid w:val="00722FBF"/>
    <w:rsid w:val="00722FC2"/>
    <w:rsid w:val="00724879"/>
    <w:rsid w:val="00724E1B"/>
    <w:rsid w:val="00725949"/>
    <w:rsid w:val="00727B1E"/>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0FDC"/>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5BF"/>
    <w:rsid w:val="00787F24"/>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2DBF"/>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30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157"/>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4C5"/>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9A8"/>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2F8"/>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4F5"/>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7EC"/>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737"/>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1FF"/>
    <w:rsid w:val="00ED2B50"/>
    <w:rsid w:val="00ED73E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16B36"/>
  <w15:docId w15:val="{A33C3983-A148-43E4-9E58-7BD57863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5E499A4AF58428394B4E52A9BD18BF8"/>
        <w:category>
          <w:name w:val="常规"/>
          <w:gallery w:val="placeholder"/>
        </w:category>
        <w:types>
          <w:type w:val="bbPlcHdr"/>
        </w:types>
        <w:behaviors>
          <w:behavior w:val="content"/>
        </w:behaviors>
        <w:guid w:val="{9D6941B4-4A93-40A4-9CE8-FB2ACA4D8CC3}"/>
      </w:docPartPr>
      <w:docPartBody>
        <w:p w:rsidR="00D77203" w:rsidRDefault="00244E50">
          <w:pPr>
            <w:pStyle w:val="45E499A4AF58428394B4E52A9BD18BF8"/>
          </w:pPr>
          <w:r w:rsidRPr="00751A05">
            <w:rPr>
              <w:rStyle w:val="a3"/>
              <w:rFonts w:hint="eastAsia"/>
            </w:rPr>
            <w:t>单击或点击此处输入文字。</w:t>
          </w:r>
        </w:p>
      </w:docPartBody>
    </w:docPart>
    <w:docPart>
      <w:docPartPr>
        <w:name w:val="E8FC48CCC4CE4A008F6CC2D8295F6FC7"/>
        <w:category>
          <w:name w:val="常规"/>
          <w:gallery w:val="placeholder"/>
        </w:category>
        <w:types>
          <w:type w:val="bbPlcHdr"/>
        </w:types>
        <w:behaviors>
          <w:behavior w:val="content"/>
        </w:behaviors>
        <w:guid w:val="{A63AF295-21C3-4D30-8FBC-6A2796E0BCB3}"/>
      </w:docPartPr>
      <w:docPartBody>
        <w:p w:rsidR="00D77203" w:rsidRDefault="00244E50">
          <w:pPr>
            <w:pStyle w:val="E8FC48CCC4CE4A008F6CC2D8295F6FC7"/>
          </w:pPr>
          <w:r w:rsidRPr="00FB6243">
            <w:rPr>
              <w:rStyle w:val="a3"/>
              <w:rFonts w:hint="eastAsia"/>
            </w:rPr>
            <w:t>选择一项。</w:t>
          </w:r>
        </w:p>
      </w:docPartBody>
    </w:docPart>
    <w:docPart>
      <w:docPartPr>
        <w:name w:val="839CC3D23D8E4ED79E40748864D977BF"/>
        <w:category>
          <w:name w:val="常规"/>
          <w:gallery w:val="placeholder"/>
        </w:category>
        <w:types>
          <w:type w:val="bbPlcHdr"/>
        </w:types>
        <w:behaviors>
          <w:behavior w:val="content"/>
        </w:behaviors>
        <w:guid w:val="{8BDB69CF-C261-4DA8-90FF-1CEB53D59DF6}"/>
      </w:docPartPr>
      <w:docPartBody>
        <w:p w:rsidR="00D77203" w:rsidRDefault="00244E50">
          <w:pPr>
            <w:pStyle w:val="839CC3D23D8E4ED79E40748864D977B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E15"/>
    <w:rsid w:val="000E1097"/>
    <w:rsid w:val="00244E50"/>
    <w:rsid w:val="00864A6E"/>
    <w:rsid w:val="00976DFD"/>
    <w:rsid w:val="00AE4E15"/>
    <w:rsid w:val="00D77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5E499A4AF58428394B4E52A9BD18BF8">
    <w:name w:val="45E499A4AF58428394B4E52A9BD18BF8"/>
    <w:pPr>
      <w:widowControl w:val="0"/>
    </w:pPr>
  </w:style>
  <w:style w:type="paragraph" w:customStyle="1" w:styleId="E8FC48CCC4CE4A008F6CC2D8295F6FC7">
    <w:name w:val="E8FC48CCC4CE4A008F6CC2D8295F6FC7"/>
    <w:pPr>
      <w:widowControl w:val="0"/>
    </w:pPr>
  </w:style>
  <w:style w:type="paragraph" w:customStyle="1" w:styleId="839CC3D23D8E4ED79E40748864D977BF">
    <w:name w:val="839CC3D23D8E4ED79E40748864D977BF"/>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7187C-3689-4D50-B89B-56809749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TotalTime>
  <Pages>8</Pages>
  <Words>777</Words>
  <Characters>4433</Characters>
  <Application>Microsoft Office Word</Application>
  <DocSecurity>0</DocSecurity>
  <Lines>36</Lines>
  <Paragraphs>10</Paragraphs>
  <ScaleCrop>false</ScaleCrop>
  <Company>PCMI</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王亮</dc:creator>
  <cp:keywords/>
  <dc:description>&lt;config cover="true" show_menu="true" version="1.0.0" doctype="SDKXY"&gt;_x000d_
&lt;/config&gt;</dc:description>
  <cp:lastModifiedBy>MM</cp:lastModifiedBy>
  <cp:revision>13</cp:revision>
  <cp:lastPrinted>2024-08-02T07:08:00Z</cp:lastPrinted>
  <dcterms:created xsi:type="dcterms:W3CDTF">2024-07-19T11:19:00Z</dcterms:created>
  <dcterms:modified xsi:type="dcterms:W3CDTF">2024-08-02T07:10:00Z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